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3153"/>
        <w:gridCol w:w="3389"/>
        <w:gridCol w:w="3940"/>
        <w:gridCol w:w="3827"/>
      </w:tblGrid>
      <w:tr w:rsidR="003F01B8" w14:paraId="61A034CB" w14:textId="50B4809E" w:rsidTr="00C0261C">
        <w:trPr>
          <w:trHeight w:val="370"/>
        </w:trPr>
        <w:tc>
          <w:tcPr>
            <w:tcW w:w="15593" w:type="dxa"/>
            <w:gridSpan w:val="5"/>
          </w:tcPr>
          <w:p w14:paraId="68D58019" w14:textId="6B124B4B" w:rsidR="003F01B8" w:rsidRPr="003F01B8" w:rsidRDefault="003F01B8" w:rsidP="00C0261C">
            <w:pPr>
              <w:spacing w:after="0"/>
              <w:jc w:val="center"/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02D5F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FPS </w:t>
            </w:r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FRENCH: PROGRESSION OF SKILLS AND</w:t>
            </w:r>
            <w:r w:rsidR="00FA181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KNOWLEDGE  KS</w:t>
            </w:r>
            <w:proofErr w:type="gramEnd"/>
            <w: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C0261C" w14:paraId="67DB30D8" w14:textId="316D7642" w:rsidTr="00C0261C">
        <w:trPr>
          <w:trHeight w:val="177"/>
        </w:trPr>
        <w:tc>
          <w:tcPr>
            <w:tcW w:w="1284" w:type="dxa"/>
          </w:tcPr>
          <w:p w14:paraId="68C1A4C6" w14:textId="02433F50" w:rsidR="003F01B8" w:rsidRDefault="003F01B8" w:rsidP="00C0261C">
            <w:pPr>
              <w:spacing w:after="0"/>
            </w:pPr>
          </w:p>
        </w:tc>
        <w:tc>
          <w:tcPr>
            <w:tcW w:w="3153" w:type="dxa"/>
          </w:tcPr>
          <w:p w14:paraId="55605E69" w14:textId="78743A57" w:rsidR="003F01B8" w:rsidRPr="00470C8D" w:rsidRDefault="003F01B8" w:rsidP="00C0261C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3</w:t>
            </w:r>
          </w:p>
        </w:tc>
        <w:tc>
          <w:tcPr>
            <w:tcW w:w="3389" w:type="dxa"/>
          </w:tcPr>
          <w:p w14:paraId="30D352B2" w14:textId="47FC9467" w:rsidR="003F01B8" w:rsidRPr="00470C8D" w:rsidRDefault="003F01B8" w:rsidP="00C0261C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4</w:t>
            </w:r>
          </w:p>
        </w:tc>
        <w:tc>
          <w:tcPr>
            <w:tcW w:w="3940" w:type="dxa"/>
          </w:tcPr>
          <w:p w14:paraId="70F0B8C7" w14:textId="43D7EFFC" w:rsidR="003F01B8" w:rsidRPr="00470C8D" w:rsidRDefault="003F01B8" w:rsidP="00C0261C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5</w:t>
            </w:r>
          </w:p>
        </w:tc>
        <w:tc>
          <w:tcPr>
            <w:tcW w:w="3827" w:type="dxa"/>
          </w:tcPr>
          <w:p w14:paraId="202B56AE" w14:textId="6B7F7048" w:rsidR="003F01B8" w:rsidRPr="00470C8D" w:rsidRDefault="003F01B8" w:rsidP="00C0261C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6</w:t>
            </w:r>
          </w:p>
        </w:tc>
      </w:tr>
      <w:tr w:rsidR="00C0261C" w14:paraId="1A6DB548" w14:textId="77777777" w:rsidTr="00C0261C">
        <w:trPr>
          <w:trHeight w:val="4893"/>
        </w:trPr>
        <w:tc>
          <w:tcPr>
            <w:tcW w:w="1284" w:type="dxa"/>
          </w:tcPr>
          <w:p w14:paraId="731E0890" w14:textId="4742C5FD" w:rsidR="003F01B8" w:rsidRPr="006706A9" w:rsidRDefault="003F01B8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F01B8">
              <w:rPr>
                <w:rFonts w:ascii="Comic Sans MS" w:hAnsi="Comic Sans MS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3153" w:type="dxa"/>
            <w:shd w:val="clear" w:color="auto" w:fill="FFFFFF" w:themeFill="background1"/>
          </w:tcPr>
          <w:p w14:paraId="39312D74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Listen, read and show understanding of single words</w:t>
            </w:r>
          </w:p>
          <w:p w14:paraId="2EA98AD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proofErr w:type="spellStart"/>
            <w:r w:rsidRPr="00C0261C">
              <w:rPr>
                <w:sz w:val="20"/>
                <w:szCs w:val="20"/>
              </w:rPr>
              <w:t>Recognise</w:t>
            </w:r>
            <w:proofErr w:type="spellEnd"/>
            <w:r w:rsidRPr="00C0261C">
              <w:rPr>
                <w:sz w:val="20"/>
                <w:szCs w:val="20"/>
              </w:rPr>
              <w:t xml:space="preserve"> a familiar question and respond</w:t>
            </w:r>
          </w:p>
          <w:p w14:paraId="39412451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Write and say a sentence with single familiar words and a connective </w:t>
            </w:r>
          </w:p>
          <w:p w14:paraId="131AFDB6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proofErr w:type="spellStart"/>
            <w:r w:rsidRPr="00C0261C">
              <w:rPr>
                <w:sz w:val="20"/>
                <w:szCs w:val="20"/>
              </w:rPr>
              <w:t>Recognise</w:t>
            </w:r>
            <w:proofErr w:type="spellEnd"/>
            <w:r w:rsidRPr="00C0261C">
              <w:rPr>
                <w:sz w:val="20"/>
                <w:szCs w:val="20"/>
              </w:rPr>
              <w:t xml:space="preserve"> some letter strings and pronounce them in familiar words</w:t>
            </w:r>
          </w:p>
          <w:p w14:paraId="0D83F122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Use strategies for </w:t>
            </w:r>
            <w:proofErr w:type="spellStart"/>
            <w:r w:rsidRPr="00C0261C">
              <w:rPr>
                <w:sz w:val="20"/>
                <w:szCs w:val="20"/>
              </w:rPr>
              <w:t>memorising</w:t>
            </w:r>
            <w:proofErr w:type="spellEnd"/>
            <w:r w:rsidRPr="00C0261C">
              <w:rPr>
                <w:sz w:val="20"/>
                <w:szCs w:val="20"/>
              </w:rPr>
              <w:t xml:space="preserve"> vocabulary</w:t>
            </w:r>
          </w:p>
          <w:p w14:paraId="19C659C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Join in with the actions of familiar songs, </w:t>
            </w:r>
            <w:proofErr w:type="gramStart"/>
            <w:r w:rsidRPr="00C0261C">
              <w:rPr>
                <w:sz w:val="20"/>
                <w:szCs w:val="20"/>
              </w:rPr>
              <w:t>stories</w:t>
            </w:r>
            <w:proofErr w:type="gramEnd"/>
            <w:r w:rsidRPr="00C0261C">
              <w:rPr>
                <w:sz w:val="20"/>
                <w:szCs w:val="20"/>
              </w:rPr>
              <w:t xml:space="preserve"> and rhymes</w:t>
            </w:r>
          </w:p>
          <w:p w14:paraId="696FED01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Express basic likes and dislikes</w:t>
            </w:r>
          </w:p>
          <w:p w14:paraId="623B7D1D" w14:textId="4C919265" w:rsidR="003F01B8" w:rsidRPr="00C0261C" w:rsidRDefault="003F01B8" w:rsidP="006706A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14:paraId="1A568028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Listen, read and show understanding of short phrases in texts as well as songs and rhymes</w:t>
            </w:r>
          </w:p>
          <w:p w14:paraId="037F4185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Ask and answer several simple and familiar questions</w:t>
            </w:r>
          </w:p>
          <w:p w14:paraId="44014DA1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Write and say a simple phrase to describe people, </w:t>
            </w:r>
            <w:proofErr w:type="gramStart"/>
            <w:r w:rsidRPr="00C0261C">
              <w:rPr>
                <w:sz w:val="20"/>
                <w:szCs w:val="20"/>
              </w:rPr>
              <w:t>places</w:t>
            </w:r>
            <w:proofErr w:type="gramEnd"/>
            <w:r w:rsidRPr="00C0261C">
              <w:rPr>
                <w:sz w:val="20"/>
                <w:szCs w:val="20"/>
              </w:rPr>
              <w:t xml:space="preserve"> and things with a language scaffold, as well as be confident to do the same without support</w:t>
            </w:r>
          </w:p>
          <w:p w14:paraId="010BE9D1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Read aloud short familiar sentences using knowledge of phonics</w:t>
            </w:r>
          </w:p>
          <w:p w14:paraId="41159F9D" w14:textId="5936FEDC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Perform a short extract from a fairytale we have studied, in groups</w:t>
            </w:r>
          </w:p>
          <w:p w14:paraId="1F3BA4AB" w14:textId="17CE34B7" w:rsidR="003F01B8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Join in with the words of familiar songs, </w:t>
            </w:r>
            <w:proofErr w:type="gramStart"/>
            <w:r w:rsidRPr="00C0261C">
              <w:rPr>
                <w:sz w:val="20"/>
                <w:szCs w:val="20"/>
              </w:rPr>
              <w:t>stories</w:t>
            </w:r>
            <w:proofErr w:type="gramEnd"/>
            <w:r w:rsidRPr="00C0261C">
              <w:rPr>
                <w:sz w:val="20"/>
                <w:szCs w:val="20"/>
              </w:rPr>
              <w:t xml:space="preserve"> and rhymes sometimes from memory</w:t>
            </w:r>
          </w:p>
        </w:tc>
        <w:tc>
          <w:tcPr>
            <w:tcW w:w="3940" w:type="dxa"/>
            <w:shd w:val="clear" w:color="auto" w:fill="FFFFFF" w:themeFill="background1"/>
          </w:tcPr>
          <w:p w14:paraId="141FA63A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Listen, read and show understanding of more complex familiar phrases and sentences in texts </w:t>
            </w:r>
          </w:p>
          <w:p w14:paraId="1D38C129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Ask and answer more complex familiar questions</w:t>
            </w:r>
          </w:p>
          <w:p w14:paraId="2556FD51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Write and say a more complex sentence to describe people, places and things with a language scaffold as well as be confident to do the same without support</w:t>
            </w:r>
          </w:p>
          <w:p w14:paraId="1540C17A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Read aloud more complex familiar sentences using knowledge of phonics</w:t>
            </w:r>
          </w:p>
          <w:p w14:paraId="704B2FDF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Follow the text of a familiar rhyme, song or story </w:t>
            </w:r>
            <w:proofErr w:type="gramStart"/>
            <w:r w:rsidRPr="00C0261C">
              <w:rPr>
                <w:sz w:val="20"/>
                <w:szCs w:val="20"/>
              </w:rPr>
              <w:t>and also</w:t>
            </w:r>
            <w:proofErr w:type="gramEnd"/>
            <w:r w:rsidRPr="00C0261C">
              <w:rPr>
                <w:sz w:val="20"/>
                <w:szCs w:val="20"/>
              </w:rPr>
              <w:t xml:space="preserve"> more challenging and unknown traditional French fables and identify the meaning of the words</w:t>
            </w:r>
          </w:p>
          <w:p w14:paraId="4E28F383" w14:textId="44F5E17D" w:rsidR="003F01B8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Perform a short extract from a fable we have studied, in groups</w:t>
            </w:r>
          </w:p>
        </w:tc>
        <w:tc>
          <w:tcPr>
            <w:tcW w:w="3827" w:type="dxa"/>
            <w:shd w:val="clear" w:color="auto" w:fill="FFFFFF" w:themeFill="background1"/>
          </w:tcPr>
          <w:p w14:paraId="0E4FE072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442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Listen, read and show understanding of more complex sentences using familiar and unfamiliar words</w:t>
            </w:r>
          </w:p>
          <w:p w14:paraId="29622EF6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442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Engage in a short conversation using familiar questions and express opinions</w:t>
            </w:r>
          </w:p>
          <w:p w14:paraId="36B06865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442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Write and say a more complex sentence to describe people and places </w:t>
            </w:r>
          </w:p>
          <w:p w14:paraId="28A1AC41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442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Pronounce unfamiliar words in a sentence with a high degree of accuracy using phonic knowledge</w:t>
            </w:r>
          </w:p>
          <w:p w14:paraId="5D5A10FA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442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Decode an unfamiliar text using grammatical knowledge or context </w:t>
            </w:r>
          </w:p>
          <w:p w14:paraId="634A3F14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442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 xml:space="preserve">Read aloud the text of familiar songs, </w:t>
            </w:r>
            <w:proofErr w:type="gramStart"/>
            <w:r w:rsidRPr="00C0261C">
              <w:rPr>
                <w:sz w:val="20"/>
                <w:szCs w:val="20"/>
              </w:rPr>
              <w:t>rhymes</w:t>
            </w:r>
            <w:proofErr w:type="gramEnd"/>
            <w:r w:rsidRPr="00C0261C">
              <w:rPr>
                <w:sz w:val="20"/>
                <w:szCs w:val="20"/>
              </w:rPr>
              <w:t xml:space="preserve"> and stories</w:t>
            </w:r>
          </w:p>
          <w:p w14:paraId="1412B5B2" w14:textId="79D0D982" w:rsidR="003F01B8" w:rsidRPr="00C0261C" w:rsidRDefault="00C0261C" w:rsidP="00C0261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442"/>
              <w:contextualSpacing/>
              <w:rPr>
                <w:sz w:val="20"/>
                <w:szCs w:val="20"/>
              </w:rPr>
            </w:pPr>
            <w:r w:rsidRPr="00C0261C">
              <w:rPr>
                <w:sz w:val="20"/>
                <w:szCs w:val="20"/>
              </w:rPr>
              <w:t>Writing in the past tense, using scaffolded support</w:t>
            </w:r>
          </w:p>
        </w:tc>
      </w:tr>
      <w:tr w:rsidR="00C0261C" w14:paraId="2EBB692C" w14:textId="77777777" w:rsidTr="00C0261C">
        <w:trPr>
          <w:trHeight w:val="63"/>
        </w:trPr>
        <w:tc>
          <w:tcPr>
            <w:tcW w:w="1284" w:type="dxa"/>
          </w:tcPr>
          <w:p w14:paraId="25658409" w14:textId="6DEE86CD" w:rsidR="003F01B8" w:rsidRPr="003F01B8" w:rsidRDefault="003F01B8" w:rsidP="006706A9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</w:rPr>
              <w:t>Knowledge</w:t>
            </w:r>
          </w:p>
        </w:tc>
        <w:tc>
          <w:tcPr>
            <w:tcW w:w="3153" w:type="dxa"/>
            <w:shd w:val="clear" w:color="auto" w:fill="auto"/>
          </w:tcPr>
          <w:p w14:paraId="175449CC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 xml:space="preserve">Awareness that different word classes exist in French and know some vocabulary for nouns, adjectives, verbs, pronouns, </w:t>
            </w:r>
            <w:proofErr w:type="gramStart"/>
            <w:r w:rsidRPr="00C0261C">
              <w:rPr>
                <w:sz w:val="18"/>
                <w:szCs w:val="18"/>
              </w:rPr>
              <w:t>adverbs</w:t>
            </w:r>
            <w:proofErr w:type="gramEnd"/>
            <w:r w:rsidRPr="00C0261C">
              <w:rPr>
                <w:sz w:val="18"/>
                <w:szCs w:val="18"/>
              </w:rPr>
              <w:t xml:space="preserve"> and conjunction</w:t>
            </w:r>
          </w:p>
          <w:p w14:paraId="179FDDC5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1</w:t>
            </w:r>
            <w:r w:rsidRPr="00C0261C">
              <w:rPr>
                <w:sz w:val="18"/>
                <w:szCs w:val="18"/>
                <w:vertAlign w:val="superscript"/>
              </w:rPr>
              <w:t>st</w:t>
            </w:r>
            <w:r w:rsidRPr="00C0261C">
              <w:rPr>
                <w:sz w:val="18"/>
                <w:szCs w:val="18"/>
              </w:rPr>
              <w:t xml:space="preserve"> and 2</w:t>
            </w:r>
            <w:r w:rsidRPr="00C0261C">
              <w:rPr>
                <w:sz w:val="18"/>
                <w:szCs w:val="18"/>
                <w:vertAlign w:val="superscript"/>
              </w:rPr>
              <w:t>nd</w:t>
            </w:r>
            <w:r w:rsidRPr="00C0261C">
              <w:rPr>
                <w:sz w:val="18"/>
                <w:szCs w:val="18"/>
              </w:rPr>
              <w:t xml:space="preserve"> person pronouns with a regular -</w:t>
            </w:r>
            <w:proofErr w:type="spellStart"/>
            <w:r w:rsidRPr="00C0261C">
              <w:rPr>
                <w:sz w:val="18"/>
                <w:szCs w:val="18"/>
              </w:rPr>
              <w:t>er</w:t>
            </w:r>
            <w:proofErr w:type="spellEnd"/>
            <w:r w:rsidRPr="00C0261C">
              <w:rPr>
                <w:sz w:val="18"/>
                <w:szCs w:val="18"/>
              </w:rPr>
              <w:t xml:space="preserve"> verb ending and 2 irregular high frequency verbs</w:t>
            </w:r>
          </w:p>
          <w:p w14:paraId="6B0B8D0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Awareness that there are 2 groups of nouns in French</w:t>
            </w:r>
          </w:p>
          <w:p w14:paraId="352F3EA8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2 forms of ‘you’ in French</w:t>
            </w:r>
          </w:p>
          <w:p w14:paraId="70839483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Use simple prepositions</w:t>
            </w:r>
          </w:p>
          <w:p w14:paraId="02E54B7F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Awareness that letters in French can make a different sound to English and silent letters are frequent</w:t>
            </w:r>
          </w:p>
          <w:p w14:paraId="318DFBD0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Awareness that French is spoken in other countries besides France</w:t>
            </w:r>
          </w:p>
          <w:p w14:paraId="2F0228A4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Awareness of the importance of learning languages</w:t>
            </w:r>
          </w:p>
          <w:p w14:paraId="42870F6E" w14:textId="0274A3F5" w:rsidR="003F01B8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315" w:hanging="283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Some of the traditions of Christmas and New Year in Franc</w:t>
            </w:r>
          </w:p>
        </w:tc>
        <w:tc>
          <w:tcPr>
            <w:tcW w:w="3389" w:type="dxa"/>
            <w:shd w:val="clear" w:color="auto" w:fill="auto"/>
          </w:tcPr>
          <w:p w14:paraId="69E5195C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Concept of gender of nouns</w:t>
            </w:r>
          </w:p>
          <w:p w14:paraId="150AD0D7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Formation of a question with rising intonation</w:t>
            </w:r>
          </w:p>
          <w:p w14:paraId="5AFA8997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Pattern of questions with question words</w:t>
            </w:r>
          </w:p>
          <w:p w14:paraId="587D5C9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Better understanding of silent letters</w:t>
            </w:r>
          </w:p>
          <w:p w14:paraId="5C56EF6A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Awareness of elision</w:t>
            </w:r>
          </w:p>
          <w:p w14:paraId="0E2BA36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Rules for making nouns plural</w:t>
            </w:r>
          </w:p>
          <w:p w14:paraId="3B297858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Formation of 1</w:t>
            </w:r>
            <w:r w:rsidRPr="00C0261C">
              <w:rPr>
                <w:sz w:val="18"/>
                <w:szCs w:val="18"/>
                <w:vertAlign w:val="superscript"/>
              </w:rPr>
              <w:t>st</w:t>
            </w:r>
            <w:r w:rsidRPr="00C0261C">
              <w:rPr>
                <w:sz w:val="18"/>
                <w:szCs w:val="18"/>
              </w:rPr>
              <w:t xml:space="preserve"> and 2</w:t>
            </w:r>
            <w:r w:rsidRPr="00C0261C">
              <w:rPr>
                <w:sz w:val="18"/>
                <w:szCs w:val="18"/>
                <w:vertAlign w:val="superscript"/>
              </w:rPr>
              <w:t>nd</w:t>
            </w:r>
            <w:r w:rsidRPr="00C0261C">
              <w:rPr>
                <w:sz w:val="18"/>
                <w:szCs w:val="18"/>
              </w:rPr>
              <w:t xml:space="preserve"> person singular of 2 irregular high frequency verbs</w:t>
            </w:r>
          </w:p>
          <w:p w14:paraId="40FAA973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Partitive in plural</w:t>
            </w:r>
          </w:p>
          <w:p w14:paraId="6B4386AD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Making a sentence say not</w:t>
            </w:r>
          </w:p>
          <w:p w14:paraId="18929C40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 xml:space="preserve">Position of </w:t>
            </w:r>
            <w:proofErr w:type="spellStart"/>
            <w:r w:rsidRPr="00C0261C">
              <w:rPr>
                <w:sz w:val="18"/>
                <w:szCs w:val="18"/>
              </w:rPr>
              <w:t>colour</w:t>
            </w:r>
            <w:proofErr w:type="spellEnd"/>
            <w:r w:rsidRPr="00C0261C">
              <w:rPr>
                <w:sz w:val="18"/>
                <w:szCs w:val="18"/>
              </w:rPr>
              <w:t xml:space="preserve"> adjectives in a sentence</w:t>
            </w:r>
          </w:p>
          <w:p w14:paraId="4B811166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Some French speaking countries in Europe</w:t>
            </w:r>
          </w:p>
          <w:p w14:paraId="31856134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74" w:hanging="27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 xml:space="preserve">Facts about Paris, </w:t>
            </w:r>
            <w:proofErr w:type="gramStart"/>
            <w:r w:rsidRPr="00C0261C">
              <w:rPr>
                <w:sz w:val="18"/>
                <w:szCs w:val="18"/>
              </w:rPr>
              <w:t>monuments</w:t>
            </w:r>
            <w:proofErr w:type="gramEnd"/>
            <w:r w:rsidRPr="00C0261C">
              <w:rPr>
                <w:sz w:val="18"/>
                <w:szCs w:val="18"/>
              </w:rPr>
              <w:t xml:space="preserve"> and The French Revolution</w:t>
            </w:r>
          </w:p>
          <w:p w14:paraId="5267D7B6" w14:textId="77777777" w:rsidR="003F01B8" w:rsidRPr="00C0261C" w:rsidRDefault="003F01B8" w:rsidP="00C0261C">
            <w:pPr>
              <w:spacing w:after="0"/>
              <w:ind w:left="274" w:hanging="27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0" w:type="dxa"/>
            <w:shd w:val="clear" w:color="auto" w:fill="auto"/>
          </w:tcPr>
          <w:p w14:paraId="285606D9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Rules of agreement of adjectives in the singular and plural</w:t>
            </w:r>
          </w:p>
          <w:p w14:paraId="07516C4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Position of majority of adjectives in a sentence</w:t>
            </w:r>
          </w:p>
          <w:p w14:paraId="59B4AC06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Concept of liaison</w:t>
            </w:r>
          </w:p>
          <w:p w14:paraId="03384B29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1</w:t>
            </w:r>
            <w:r w:rsidRPr="00C0261C">
              <w:rPr>
                <w:sz w:val="18"/>
                <w:szCs w:val="18"/>
                <w:vertAlign w:val="superscript"/>
              </w:rPr>
              <w:t>st</w:t>
            </w:r>
            <w:r w:rsidRPr="00C0261C">
              <w:rPr>
                <w:sz w:val="18"/>
                <w:szCs w:val="18"/>
              </w:rPr>
              <w:t>, 2</w:t>
            </w:r>
            <w:r w:rsidRPr="00C0261C">
              <w:rPr>
                <w:sz w:val="18"/>
                <w:szCs w:val="18"/>
                <w:vertAlign w:val="superscript"/>
              </w:rPr>
              <w:t>nd</w:t>
            </w:r>
            <w:r w:rsidRPr="00C0261C">
              <w:rPr>
                <w:sz w:val="18"/>
                <w:szCs w:val="18"/>
              </w:rPr>
              <w:t>, 3</w:t>
            </w:r>
            <w:r w:rsidRPr="00C0261C">
              <w:rPr>
                <w:sz w:val="18"/>
                <w:szCs w:val="18"/>
                <w:vertAlign w:val="superscript"/>
              </w:rPr>
              <w:t>rd</w:t>
            </w:r>
            <w:r w:rsidRPr="00C0261C">
              <w:rPr>
                <w:sz w:val="18"/>
                <w:szCs w:val="18"/>
              </w:rPr>
              <w:t xml:space="preserve"> person singular and 3</w:t>
            </w:r>
            <w:r w:rsidRPr="00C0261C">
              <w:rPr>
                <w:sz w:val="18"/>
                <w:szCs w:val="18"/>
                <w:vertAlign w:val="superscript"/>
              </w:rPr>
              <w:t>rd</w:t>
            </w:r>
            <w:r w:rsidRPr="00C0261C">
              <w:rPr>
                <w:sz w:val="18"/>
                <w:szCs w:val="18"/>
              </w:rPr>
              <w:t xml:space="preserve"> person plural of an irregular high frequency verb</w:t>
            </w:r>
          </w:p>
          <w:p w14:paraId="21A8035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Development of understanding of formation of questions</w:t>
            </w:r>
          </w:p>
          <w:p w14:paraId="4595EBB7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1</w:t>
            </w:r>
            <w:r w:rsidRPr="00C0261C">
              <w:rPr>
                <w:sz w:val="18"/>
                <w:szCs w:val="18"/>
                <w:vertAlign w:val="superscript"/>
              </w:rPr>
              <w:t>st</w:t>
            </w:r>
            <w:r w:rsidRPr="00C0261C">
              <w:rPr>
                <w:sz w:val="18"/>
                <w:szCs w:val="18"/>
              </w:rPr>
              <w:t>, 2</w:t>
            </w:r>
            <w:r w:rsidRPr="00C0261C">
              <w:rPr>
                <w:sz w:val="18"/>
                <w:szCs w:val="18"/>
                <w:vertAlign w:val="superscript"/>
              </w:rPr>
              <w:t>nd</w:t>
            </w:r>
            <w:r w:rsidRPr="00C0261C">
              <w:rPr>
                <w:sz w:val="18"/>
                <w:szCs w:val="18"/>
              </w:rPr>
              <w:t>, 3</w:t>
            </w:r>
            <w:r w:rsidRPr="00C0261C">
              <w:rPr>
                <w:sz w:val="18"/>
                <w:szCs w:val="18"/>
                <w:vertAlign w:val="superscript"/>
              </w:rPr>
              <w:t>rd</w:t>
            </w:r>
            <w:r w:rsidRPr="00C0261C">
              <w:rPr>
                <w:sz w:val="18"/>
                <w:szCs w:val="18"/>
              </w:rPr>
              <w:t xml:space="preserve"> person singular pronouns and 3</w:t>
            </w:r>
            <w:r w:rsidRPr="00C0261C">
              <w:rPr>
                <w:sz w:val="18"/>
                <w:szCs w:val="18"/>
                <w:vertAlign w:val="superscript"/>
              </w:rPr>
              <w:t>rd</w:t>
            </w:r>
            <w:r w:rsidRPr="00C0261C">
              <w:rPr>
                <w:sz w:val="18"/>
                <w:szCs w:val="18"/>
              </w:rPr>
              <w:t xml:space="preserve"> person plural pronouns and verb conjugation for regular -</w:t>
            </w:r>
            <w:proofErr w:type="spellStart"/>
            <w:r w:rsidRPr="00C0261C">
              <w:rPr>
                <w:sz w:val="18"/>
                <w:szCs w:val="18"/>
              </w:rPr>
              <w:t>er</w:t>
            </w:r>
            <w:proofErr w:type="spellEnd"/>
            <w:r w:rsidRPr="00C0261C">
              <w:rPr>
                <w:sz w:val="18"/>
                <w:szCs w:val="18"/>
              </w:rPr>
              <w:t xml:space="preserve"> verbs and an irregular high frequency verb</w:t>
            </w:r>
          </w:p>
          <w:p w14:paraId="2380AFA9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Formation of the definite article</w:t>
            </w:r>
          </w:p>
          <w:p w14:paraId="1ADFBA9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Traditional songs and rhymes</w:t>
            </w:r>
          </w:p>
          <w:p w14:paraId="1406F92C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In-depth study of a French city or holiday location</w:t>
            </w:r>
          </w:p>
          <w:p w14:paraId="6A91C22E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290" w:hanging="284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Use of the conditional tense, with support</w:t>
            </w:r>
          </w:p>
          <w:p w14:paraId="74CB3868" w14:textId="224A8FC0" w:rsidR="003F01B8" w:rsidRPr="00C0261C" w:rsidRDefault="003F01B8" w:rsidP="00C0261C">
            <w:pPr>
              <w:spacing w:after="0"/>
              <w:ind w:left="290" w:hanging="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0B828ED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442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Formal use of ‘you’ with regular and irregular high frequency verbs</w:t>
            </w:r>
          </w:p>
          <w:p w14:paraId="14070915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442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Formation of a relative clause</w:t>
            </w:r>
          </w:p>
          <w:p w14:paraId="6CF41D34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442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Consolidation of grammatical knowledge from Years 3 to 5</w:t>
            </w:r>
          </w:p>
          <w:p w14:paraId="6C114508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442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In-depth study of a French speaking country</w:t>
            </w:r>
          </w:p>
          <w:p w14:paraId="6D922888" w14:textId="77777777" w:rsidR="00C0261C" w:rsidRPr="00C0261C" w:rsidRDefault="00C0261C" w:rsidP="00C0261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442"/>
              <w:contextualSpacing/>
              <w:rPr>
                <w:sz w:val="18"/>
                <w:szCs w:val="18"/>
              </w:rPr>
            </w:pPr>
            <w:r w:rsidRPr="00C0261C">
              <w:rPr>
                <w:sz w:val="18"/>
                <w:szCs w:val="18"/>
              </w:rPr>
              <w:t>Awareness of how language learning could offer many advantages as an adult</w:t>
            </w:r>
          </w:p>
          <w:p w14:paraId="333FDF13" w14:textId="07AA1093" w:rsidR="003F01B8" w:rsidRPr="00C0261C" w:rsidRDefault="003F01B8" w:rsidP="00C0261C">
            <w:pPr>
              <w:spacing w:after="0"/>
              <w:ind w:left="442"/>
              <w:rPr>
                <w:b/>
                <w:bCs/>
                <w:sz w:val="18"/>
                <w:szCs w:val="18"/>
              </w:rPr>
            </w:pPr>
          </w:p>
        </w:tc>
      </w:tr>
    </w:tbl>
    <w:p w14:paraId="4CE00552" w14:textId="77777777" w:rsidR="00AA0661" w:rsidRDefault="00AA0661"/>
    <w:sectPr w:rsidR="00AA0661" w:rsidSect="00D853F7">
      <w:pgSz w:w="16838" w:h="11906" w:orient="landscape"/>
      <w:pgMar w:top="284" w:right="42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289E" w14:textId="77777777" w:rsidR="00CA1A14" w:rsidRDefault="00CA1A14" w:rsidP="00CF501E">
      <w:pPr>
        <w:spacing w:after="0" w:line="240" w:lineRule="auto"/>
      </w:pPr>
      <w:r>
        <w:separator/>
      </w:r>
    </w:p>
  </w:endnote>
  <w:endnote w:type="continuationSeparator" w:id="0">
    <w:p w14:paraId="2447BABD" w14:textId="77777777" w:rsidR="00CA1A14" w:rsidRDefault="00CA1A14" w:rsidP="00CF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1D7B8" w14:textId="77777777" w:rsidR="00CA1A14" w:rsidRDefault="00CA1A14" w:rsidP="00CF501E">
      <w:pPr>
        <w:spacing w:after="0" w:line="240" w:lineRule="auto"/>
      </w:pPr>
      <w:r>
        <w:separator/>
      </w:r>
    </w:p>
  </w:footnote>
  <w:footnote w:type="continuationSeparator" w:id="0">
    <w:p w14:paraId="755DB5CC" w14:textId="77777777" w:rsidR="00CA1A14" w:rsidRDefault="00CA1A14" w:rsidP="00CF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33CB0"/>
    <w:multiLevelType w:val="hybridMultilevel"/>
    <w:tmpl w:val="C45A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5393"/>
    <w:multiLevelType w:val="hybridMultilevel"/>
    <w:tmpl w:val="E22A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E"/>
    <w:rsid w:val="0000361B"/>
    <w:rsid w:val="000D3E83"/>
    <w:rsid w:val="000D5498"/>
    <w:rsid w:val="000E3571"/>
    <w:rsid w:val="000F449A"/>
    <w:rsid w:val="000F533C"/>
    <w:rsid w:val="00164696"/>
    <w:rsid w:val="00166AFA"/>
    <w:rsid w:val="00167E9B"/>
    <w:rsid w:val="001D2F35"/>
    <w:rsid w:val="00235197"/>
    <w:rsid w:val="00293A37"/>
    <w:rsid w:val="002E02B1"/>
    <w:rsid w:val="00317C6E"/>
    <w:rsid w:val="003530E0"/>
    <w:rsid w:val="00377D6B"/>
    <w:rsid w:val="003C779E"/>
    <w:rsid w:val="003F01B8"/>
    <w:rsid w:val="00470C8D"/>
    <w:rsid w:val="00497B82"/>
    <w:rsid w:val="004B7DDA"/>
    <w:rsid w:val="00502D5F"/>
    <w:rsid w:val="00546EAD"/>
    <w:rsid w:val="00582D4E"/>
    <w:rsid w:val="00645653"/>
    <w:rsid w:val="006706A9"/>
    <w:rsid w:val="00677610"/>
    <w:rsid w:val="0075577D"/>
    <w:rsid w:val="00797DE4"/>
    <w:rsid w:val="007A72F9"/>
    <w:rsid w:val="007F223C"/>
    <w:rsid w:val="00806C64"/>
    <w:rsid w:val="00877CB8"/>
    <w:rsid w:val="008B3ADA"/>
    <w:rsid w:val="008D3D6C"/>
    <w:rsid w:val="008F781A"/>
    <w:rsid w:val="0092324B"/>
    <w:rsid w:val="00997586"/>
    <w:rsid w:val="009F2CC0"/>
    <w:rsid w:val="00A5256D"/>
    <w:rsid w:val="00A97CDC"/>
    <w:rsid w:val="00AA0661"/>
    <w:rsid w:val="00AC2B0B"/>
    <w:rsid w:val="00B12B36"/>
    <w:rsid w:val="00B17189"/>
    <w:rsid w:val="00B377BA"/>
    <w:rsid w:val="00C0261C"/>
    <w:rsid w:val="00CA142B"/>
    <w:rsid w:val="00CA1A14"/>
    <w:rsid w:val="00CF501E"/>
    <w:rsid w:val="00D853F7"/>
    <w:rsid w:val="00DF3920"/>
    <w:rsid w:val="00E0403A"/>
    <w:rsid w:val="00E31A9C"/>
    <w:rsid w:val="00E704A5"/>
    <w:rsid w:val="00E745E9"/>
    <w:rsid w:val="00E809D0"/>
    <w:rsid w:val="00E83023"/>
    <w:rsid w:val="00EA17C0"/>
    <w:rsid w:val="00EA3719"/>
    <w:rsid w:val="00EA582E"/>
    <w:rsid w:val="00F11D2C"/>
    <w:rsid w:val="00F13A96"/>
    <w:rsid w:val="00F17F71"/>
    <w:rsid w:val="00FA181E"/>
    <w:rsid w:val="00FB2E79"/>
    <w:rsid w:val="00FD36E9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3B753"/>
  <w15:chartTrackingRefBased/>
  <w15:docId w15:val="{C48E4599-282B-4871-BC98-8C9AF44A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61C"/>
    <w:pPr>
      <w:widowControl w:val="0"/>
      <w:autoSpaceDE w:val="0"/>
      <w:autoSpaceDN w:val="0"/>
      <w:spacing w:after="0" w:line="240" w:lineRule="auto"/>
      <w:ind w:left="570" w:hanging="36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6" ma:contentTypeDescription="Create a new document." ma:contentTypeScope="" ma:versionID="31a737c82bf247b56f6df0d5574f9c92">
  <xsd:schema xmlns:xsd="http://www.w3.org/2001/XMLSchema" xmlns:xs="http://www.w3.org/2001/XMLSchema" xmlns:p="http://schemas.microsoft.com/office/2006/metadata/properties" xmlns:ns2="de8ea94d-ebc6-41f0-8519-946fb0493a8c" xmlns:ns3="32aba32a-007c-4509-9dda-bc32aaf628fa" targetNamespace="http://schemas.microsoft.com/office/2006/metadata/properties" ma:root="true" ma:fieldsID="ee2be9ad9acfc52ecc13573fe681e056" ns2:_="" ns3:_="">
    <xsd:import namespace="de8ea94d-ebc6-41f0-8519-946fb0493a8c"/>
    <xsd:import namespace="32aba32a-007c-4509-9dda-bc32aaf62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8bf2ae-68fd-413e-8dbe-708d90cc8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ba32a-007c-4509-9dda-bc32aaf62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d87cb-d2dc-4486-84c7-e287f707e397}" ma:internalName="TaxCatchAll" ma:showField="CatchAllData" ma:web="32aba32a-007c-4509-9dda-bc32aaf62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aba32a-007c-4509-9dda-bc32aaf628fa" xsi:nil="true"/>
    <lcf76f155ced4ddcb4097134ff3c332f xmlns="de8ea94d-ebc6-41f0-8519-946fb0493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DCECBC-FBF3-4AC4-AB0E-E6412A336912}"/>
</file>

<file path=customXml/itemProps2.xml><?xml version="1.0" encoding="utf-8"?>
<ds:datastoreItem xmlns:ds="http://schemas.openxmlformats.org/officeDocument/2006/customXml" ds:itemID="{A2103C77-F22B-4F01-971E-35DC9421AB20}"/>
</file>

<file path=customXml/itemProps3.xml><?xml version="1.0" encoding="utf-8"?>
<ds:datastoreItem xmlns:ds="http://schemas.openxmlformats.org/officeDocument/2006/customXml" ds:itemID="{DD76091B-D91F-46BB-9A9F-517EB708E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Kim Bartlett</cp:lastModifiedBy>
  <cp:revision>2</cp:revision>
  <cp:lastPrinted>2020-01-10T12:20:00Z</cp:lastPrinted>
  <dcterms:created xsi:type="dcterms:W3CDTF">2020-05-28T14:06:00Z</dcterms:created>
  <dcterms:modified xsi:type="dcterms:W3CDTF">2020-05-28T14:06:00Z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879996-5697-4bb8-9555-dc7f1cf86046_Enabled">
    <vt:lpwstr>True</vt:lpwstr>
  </property>
  <property fmtid="{D5CDD505-2E9C-101B-9397-08002B2CF9AE}" pid="3" name="MSIP_Label_72879996-5697-4bb8-9555-dc7f1cf86046_SiteId">
    <vt:lpwstr>a2f1665d-1208-4262-afdc-d0fb324900b2</vt:lpwstr>
  </property>
  <property fmtid="{D5CDD505-2E9C-101B-9397-08002B2CF9AE}" pid="4" name="MSIP_Label_72879996-5697-4bb8-9555-dc7f1cf86046_Owner">
    <vt:lpwstr>head@flintham.notts.sch.uk</vt:lpwstr>
  </property>
  <property fmtid="{D5CDD505-2E9C-101B-9397-08002B2CF9AE}" pid="5" name="MSIP_Label_72879996-5697-4bb8-9555-dc7f1cf86046_SetDate">
    <vt:lpwstr>2020-02-06T22:03:24.7765794Z</vt:lpwstr>
  </property>
  <property fmtid="{D5CDD505-2E9C-101B-9397-08002B2CF9AE}" pid="6" name="MSIP_Label_72879996-5697-4bb8-9555-dc7f1cf86046_Name">
    <vt:lpwstr>Personal</vt:lpwstr>
  </property>
  <property fmtid="{D5CDD505-2E9C-101B-9397-08002B2CF9AE}" pid="7" name="MSIP_Label_72879996-5697-4bb8-9555-dc7f1cf86046_Application">
    <vt:lpwstr>Microsoft Azure Information Protection</vt:lpwstr>
  </property>
  <property fmtid="{D5CDD505-2E9C-101B-9397-08002B2CF9AE}" pid="8" name="MSIP_Label_72879996-5697-4bb8-9555-dc7f1cf86046_ActionId">
    <vt:lpwstr>922fc37f-4e75-430c-b600-7eacccfb79ca</vt:lpwstr>
  </property>
  <property fmtid="{D5CDD505-2E9C-101B-9397-08002B2CF9AE}" pid="9" name="MSIP_Label_72879996-5697-4bb8-9555-dc7f1cf86046_Extended_MSFT_Method">
    <vt:lpwstr>Manual</vt:lpwstr>
  </property>
  <property fmtid="{D5CDD505-2E9C-101B-9397-08002B2CF9AE}" pid="10" name="Sensitivity">
    <vt:lpwstr>Personal</vt:lpwstr>
  </property>
  <property fmtid="{D5CDD505-2E9C-101B-9397-08002B2CF9AE}" pid="11" name="ContentTypeId">
    <vt:lpwstr>0x010100D19AE1EE4015604BB219D470AB2305A7</vt:lpwstr>
  </property>
</Properties>
</file>