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0FA4" w14:textId="6DFDBBC3" w:rsidR="00F13AD7" w:rsidRPr="003F7D2F" w:rsidRDefault="00794E7F" w:rsidP="004A2E9B">
      <w:pPr>
        <w:jc w:val="center"/>
        <w:rPr>
          <w:rFonts w:ascii="Comic Sans MS" w:hAnsi="Comic Sans MS"/>
          <w:b/>
          <w:color w:val="00B050"/>
          <w:sz w:val="48"/>
          <w:szCs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F7D2F">
        <w:rPr>
          <w:rFonts w:ascii="Comic Sans MS" w:hAnsi="Comic Sans MS"/>
          <w:b/>
          <w:noProof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715C2F1C" wp14:editId="03B57E34">
            <wp:simplePos x="0" y="0"/>
            <wp:positionH relativeFrom="margin">
              <wp:posOffset>7223760</wp:posOffset>
            </wp:positionH>
            <wp:positionV relativeFrom="paragraph">
              <wp:posOffset>-68580</wp:posOffset>
            </wp:positionV>
            <wp:extent cx="481330" cy="5791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7D2F">
        <w:rPr>
          <w:rFonts w:ascii="Comic Sans MS" w:hAnsi="Comic Sans MS"/>
          <w:b/>
          <w:noProof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61312" behindDoc="0" locked="0" layoutInCell="1" allowOverlap="1" wp14:anchorId="4CB8451F" wp14:editId="0FA48EA0">
            <wp:simplePos x="0" y="0"/>
            <wp:positionH relativeFrom="margin">
              <wp:posOffset>2087880</wp:posOffset>
            </wp:positionH>
            <wp:positionV relativeFrom="paragraph">
              <wp:posOffset>-68580</wp:posOffset>
            </wp:positionV>
            <wp:extent cx="481330" cy="579120"/>
            <wp:effectExtent l="0" t="0" r="0" b="0"/>
            <wp:wrapNone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>
                    <a:blip r:embed="rId10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D02" w:rsidRPr="003F7D2F">
        <w:rPr>
          <w:rFonts w:ascii="Comic Sans MS" w:hAnsi="Comic Sans MS"/>
          <w:b/>
          <w:color w:val="00B050"/>
          <w:sz w:val="48"/>
          <w:szCs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Fluency Fact</w:t>
      </w:r>
      <w:r w:rsidR="0044179A" w:rsidRPr="003F7D2F">
        <w:rPr>
          <w:rFonts w:ascii="Comic Sans MS" w:hAnsi="Comic Sans MS"/>
          <w:b/>
          <w:color w:val="00B050"/>
          <w:sz w:val="48"/>
          <w:szCs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</w:t>
      </w:r>
      <w:r w:rsidR="00AC1D02" w:rsidRPr="003F7D2F">
        <w:rPr>
          <w:rFonts w:ascii="Comic Sans MS" w:hAnsi="Comic Sans MS"/>
          <w:b/>
          <w:color w:val="00B050"/>
          <w:sz w:val="48"/>
          <w:szCs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44179A" w:rsidRPr="003F7D2F">
        <w:rPr>
          <w:rFonts w:ascii="Comic Sans MS" w:hAnsi="Comic Sans MS"/>
          <w:b/>
          <w:color w:val="00B050"/>
          <w:sz w:val="48"/>
          <w:szCs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O</w:t>
      </w:r>
      <w:r w:rsidR="00AC1D02" w:rsidRPr="003F7D2F">
        <w:rPr>
          <w:rFonts w:ascii="Comic Sans MS" w:hAnsi="Comic Sans MS"/>
          <w:b/>
          <w:color w:val="00B050"/>
          <w:sz w:val="48"/>
          <w:szCs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vervie</w:t>
      </w:r>
      <w:r w:rsidR="000A6511" w:rsidRPr="003F7D2F">
        <w:rPr>
          <w:rFonts w:ascii="Comic Sans MS" w:hAnsi="Comic Sans MS"/>
          <w:b/>
          <w:color w:val="00B050"/>
          <w:sz w:val="48"/>
          <w:szCs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w</w:t>
      </w:r>
    </w:p>
    <w:p w14:paraId="17550341" w14:textId="77777777" w:rsidR="00B12B82" w:rsidRPr="003F7D2F" w:rsidRDefault="00633BAA" w:rsidP="003F7D2F">
      <w:pPr>
        <w:spacing w:after="0" w:line="240" w:lineRule="auto"/>
        <w:ind w:left="993" w:right="516" w:hanging="284"/>
        <w:jc w:val="center"/>
        <w:rPr>
          <w:rFonts w:cstheme="minorHAnsi"/>
          <w:sz w:val="18"/>
          <w:szCs w:val="18"/>
          <w:lang w:val="en-US"/>
        </w:rPr>
      </w:pPr>
      <w:r w:rsidRPr="003F7D2F">
        <w:rPr>
          <w:rFonts w:cstheme="minorHAnsi"/>
          <w:sz w:val="18"/>
          <w:szCs w:val="18"/>
          <w:lang w:val="en-US"/>
        </w:rPr>
        <w:t xml:space="preserve">At FPS we </w:t>
      </w:r>
      <w:r w:rsidR="00B12B82" w:rsidRPr="003F7D2F">
        <w:rPr>
          <w:rFonts w:cstheme="minorHAnsi"/>
          <w:sz w:val="18"/>
          <w:szCs w:val="18"/>
          <w:lang w:val="en-US"/>
        </w:rPr>
        <w:t xml:space="preserve">revisit previously learnt skills and knowledge </w:t>
      </w:r>
      <w:proofErr w:type="gramStart"/>
      <w:r w:rsidR="00B12B82" w:rsidRPr="003F7D2F">
        <w:rPr>
          <w:rFonts w:cstheme="minorHAnsi"/>
          <w:sz w:val="18"/>
          <w:szCs w:val="18"/>
          <w:lang w:val="en-US"/>
        </w:rPr>
        <w:t>through the use of</w:t>
      </w:r>
      <w:proofErr w:type="gramEnd"/>
      <w:r w:rsidR="00B12B82" w:rsidRPr="003F7D2F">
        <w:rPr>
          <w:rFonts w:cstheme="minorHAnsi"/>
          <w:sz w:val="18"/>
          <w:szCs w:val="18"/>
          <w:lang w:val="en-US"/>
        </w:rPr>
        <w:t xml:space="preserve"> fluency facts. This could be </w:t>
      </w:r>
      <w:proofErr w:type="gramStart"/>
      <w:r w:rsidR="00B12B82" w:rsidRPr="003F7D2F">
        <w:rPr>
          <w:rFonts w:cstheme="minorHAnsi"/>
          <w:sz w:val="18"/>
          <w:szCs w:val="18"/>
          <w:lang w:val="en-US"/>
        </w:rPr>
        <w:t>through the use of</w:t>
      </w:r>
      <w:proofErr w:type="gramEnd"/>
      <w:r w:rsidR="00B12B82" w:rsidRPr="003F7D2F">
        <w:rPr>
          <w:rFonts w:cstheme="minorHAnsi"/>
          <w:sz w:val="18"/>
          <w:szCs w:val="18"/>
          <w:lang w:val="en-US"/>
        </w:rPr>
        <w:t xml:space="preserve"> flashback 4’s or linked to gaps in children’s learning identified by the class teachers. </w:t>
      </w:r>
      <w:r w:rsidR="000A6511" w:rsidRPr="003F7D2F">
        <w:rPr>
          <w:rFonts w:cstheme="minorHAnsi"/>
          <w:sz w:val="18"/>
          <w:szCs w:val="18"/>
          <w:lang w:val="en-US"/>
        </w:rPr>
        <w:t xml:space="preserve"> </w:t>
      </w:r>
      <w:r w:rsidR="00B12B82" w:rsidRPr="003F7D2F">
        <w:rPr>
          <w:rFonts w:cstheme="minorHAnsi"/>
          <w:sz w:val="18"/>
          <w:szCs w:val="18"/>
          <w:lang w:val="en-US"/>
        </w:rPr>
        <w:t xml:space="preserve">The fluency facts ensure children are embedding key facts and not simply learning them by rote, which is why we explore the facts and ensure links are made. </w:t>
      </w:r>
    </w:p>
    <w:p w14:paraId="5EA31F87" w14:textId="73FB1129" w:rsidR="00F13AD7" w:rsidRPr="003F7D2F" w:rsidRDefault="00B12B82" w:rsidP="003F7D2F">
      <w:pPr>
        <w:spacing w:after="0" w:line="240" w:lineRule="auto"/>
        <w:ind w:left="993" w:right="516" w:hanging="284"/>
        <w:jc w:val="center"/>
        <w:rPr>
          <w:rFonts w:cstheme="minorHAnsi"/>
          <w:sz w:val="18"/>
          <w:szCs w:val="18"/>
          <w:lang w:val="en-US"/>
        </w:rPr>
      </w:pPr>
      <w:r w:rsidRPr="003F7D2F">
        <w:rPr>
          <w:rFonts w:cstheme="minorHAnsi"/>
          <w:sz w:val="18"/>
          <w:szCs w:val="18"/>
          <w:lang w:val="en-US"/>
        </w:rPr>
        <w:t xml:space="preserve">The table shows the progression and coherence throughout each year group. </w:t>
      </w:r>
      <w:r w:rsidR="000A6511" w:rsidRPr="003F7D2F">
        <w:rPr>
          <w:rFonts w:cstheme="minorHAnsi"/>
          <w:sz w:val="18"/>
          <w:szCs w:val="18"/>
          <w:lang w:val="en-US"/>
        </w:rPr>
        <w:t xml:space="preserve">              </w:t>
      </w:r>
    </w:p>
    <w:tbl>
      <w:tblPr>
        <w:tblStyle w:val="TableGrid"/>
        <w:tblW w:w="15162" w:type="dxa"/>
        <w:tblInd w:w="426" w:type="dxa"/>
        <w:tblLook w:val="04A0" w:firstRow="1" w:lastRow="0" w:firstColumn="1" w:lastColumn="0" w:noHBand="0" w:noVBand="1"/>
      </w:tblPr>
      <w:tblGrid>
        <w:gridCol w:w="1129"/>
        <w:gridCol w:w="1275"/>
        <w:gridCol w:w="5529"/>
        <w:gridCol w:w="7229"/>
      </w:tblGrid>
      <w:tr w:rsidR="00AB1DFA" w:rsidRPr="00AB1DFA" w14:paraId="72090113" w14:textId="77777777" w:rsidTr="003F7D2F">
        <w:tc>
          <w:tcPr>
            <w:tcW w:w="1129" w:type="dxa"/>
          </w:tcPr>
          <w:p w14:paraId="300836FD" w14:textId="4564A5ED" w:rsidR="00AB1DFA" w:rsidRPr="00AB1DFA" w:rsidRDefault="00AB1DFA" w:rsidP="00AB1DF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B1DFA">
              <w:rPr>
                <w:rFonts w:cstheme="minorHAnsi"/>
                <w:sz w:val="18"/>
                <w:szCs w:val="18"/>
                <w:lang w:val="en-US"/>
              </w:rPr>
              <w:t xml:space="preserve">Fluency </w:t>
            </w:r>
          </w:p>
        </w:tc>
        <w:tc>
          <w:tcPr>
            <w:tcW w:w="1275" w:type="dxa"/>
          </w:tcPr>
          <w:p w14:paraId="13DE9933" w14:textId="34178F3F" w:rsidR="00AB1DFA" w:rsidRPr="00AB1DFA" w:rsidRDefault="00AB1DFA" w:rsidP="00AB1DF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B1DFA">
              <w:rPr>
                <w:rFonts w:cstheme="minorHAnsi"/>
                <w:sz w:val="18"/>
                <w:szCs w:val="18"/>
                <w:lang w:val="en-US"/>
              </w:rPr>
              <w:t>Term</w:t>
            </w:r>
          </w:p>
        </w:tc>
        <w:tc>
          <w:tcPr>
            <w:tcW w:w="5529" w:type="dxa"/>
          </w:tcPr>
          <w:p w14:paraId="46324607" w14:textId="49318541" w:rsidR="00AB1DFA" w:rsidRPr="00AB1DFA" w:rsidRDefault="00AB1DFA" w:rsidP="00AB1DF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B1DFA">
              <w:rPr>
                <w:rFonts w:cstheme="minorHAnsi"/>
                <w:sz w:val="18"/>
                <w:szCs w:val="18"/>
                <w:lang w:val="en-US"/>
              </w:rPr>
              <w:t>First Half Term</w:t>
            </w:r>
          </w:p>
        </w:tc>
        <w:tc>
          <w:tcPr>
            <w:tcW w:w="7229" w:type="dxa"/>
          </w:tcPr>
          <w:p w14:paraId="11B54447" w14:textId="75B2B6DE" w:rsidR="00AB1DFA" w:rsidRPr="00AB1DFA" w:rsidRDefault="00AB1DFA" w:rsidP="00AB1DF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B1DFA">
              <w:rPr>
                <w:rFonts w:cstheme="minorHAnsi"/>
                <w:sz w:val="18"/>
                <w:szCs w:val="18"/>
                <w:lang w:val="en-US"/>
              </w:rPr>
              <w:t>Second Half Term</w:t>
            </w:r>
          </w:p>
        </w:tc>
      </w:tr>
      <w:tr w:rsidR="00AB1DFA" w:rsidRPr="00AB1DFA" w14:paraId="13B21658" w14:textId="77777777" w:rsidTr="003F7D2F">
        <w:tc>
          <w:tcPr>
            <w:tcW w:w="1129" w:type="dxa"/>
          </w:tcPr>
          <w:p w14:paraId="0269CEE0" w14:textId="78662409" w:rsidR="00AB1DFA" w:rsidRPr="00AB1DFA" w:rsidRDefault="00AB1DFA" w:rsidP="00AB1DF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B1DFA">
              <w:rPr>
                <w:rFonts w:cstheme="minorHAnsi"/>
                <w:sz w:val="18"/>
                <w:szCs w:val="18"/>
                <w:lang w:val="en-US"/>
              </w:rPr>
              <w:t>Class 1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30322544" w14:textId="34DAD3F8" w:rsidR="00AB1DFA" w:rsidRPr="00AB1DFA" w:rsidRDefault="00AB1DFA" w:rsidP="00AB1DF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B1DFA">
              <w:rPr>
                <w:rFonts w:cstheme="minorHAnsi"/>
                <w:sz w:val="18"/>
                <w:szCs w:val="18"/>
                <w:lang w:val="en-US"/>
              </w:rPr>
              <w:t>Autumn</w:t>
            </w:r>
          </w:p>
        </w:tc>
        <w:tc>
          <w:tcPr>
            <w:tcW w:w="5529" w:type="dxa"/>
            <w:shd w:val="clear" w:color="auto" w:fill="FBE4D5" w:themeFill="accent2" w:themeFillTint="33"/>
          </w:tcPr>
          <w:p w14:paraId="3364DB33" w14:textId="11B43CE9" w:rsidR="00AB1DFA" w:rsidRPr="003F7D2F" w:rsidRDefault="00AB1DF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Patterns</w:t>
            </w:r>
          </w:p>
          <w:p w14:paraId="0ECC7CE6" w14:textId="1D18C0EE" w:rsidR="00AB1DFA" w:rsidRPr="003F7D2F" w:rsidRDefault="00AB1DF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3F7D2F">
              <w:rPr>
                <w:rFonts w:cstheme="minorHAnsi"/>
                <w:sz w:val="16"/>
                <w:szCs w:val="16"/>
                <w:lang w:val="en-US"/>
              </w:rPr>
              <w:t>Subitising</w:t>
            </w:r>
            <w:proofErr w:type="spellEnd"/>
            <w:r w:rsidRPr="003F7D2F">
              <w:rPr>
                <w:rFonts w:cstheme="minorHAnsi"/>
                <w:sz w:val="16"/>
                <w:szCs w:val="16"/>
                <w:lang w:val="en-US"/>
              </w:rPr>
              <w:t xml:space="preserve"> to 5</w:t>
            </w:r>
          </w:p>
        </w:tc>
        <w:tc>
          <w:tcPr>
            <w:tcW w:w="7229" w:type="dxa"/>
            <w:shd w:val="clear" w:color="auto" w:fill="FBE4D5" w:themeFill="accent2" w:themeFillTint="33"/>
          </w:tcPr>
          <w:p w14:paraId="47B55590" w14:textId="77777777" w:rsidR="00AB1DFA" w:rsidRPr="003F7D2F" w:rsidRDefault="00AB1DFA" w:rsidP="00AB1DFA">
            <w:pPr>
              <w:rPr>
                <w:rFonts w:cstheme="minorHAnsi"/>
                <w:sz w:val="16"/>
                <w:szCs w:val="16"/>
              </w:rPr>
            </w:pPr>
            <w:r w:rsidRPr="003F7D2F">
              <w:rPr>
                <w:rFonts w:cstheme="minorHAnsi"/>
                <w:sz w:val="16"/>
                <w:szCs w:val="16"/>
              </w:rPr>
              <w:t>Counting on from any number up to 10</w:t>
            </w:r>
          </w:p>
          <w:p w14:paraId="55E029D8" w14:textId="12A06183" w:rsidR="00AB1DFA" w:rsidRPr="003F7D2F" w:rsidRDefault="00AB1DF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</w:rPr>
              <w:t>Counting back from any number up to 10</w:t>
            </w:r>
          </w:p>
        </w:tc>
      </w:tr>
      <w:tr w:rsidR="00AB1DFA" w:rsidRPr="00AB1DFA" w14:paraId="2C7D34FF" w14:textId="77777777" w:rsidTr="003F7D2F">
        <w:tc>
          <w:tcPr>
            <w:tcW w:w="1129" w:type="dxa"/>
          </w:tcPr>
          <w:p w14:paraId="4143108A" w14:textId="77777777" w:rsidR="00AB1DFA" w:rsidRPr="00AB1DFA" w:rsidRDefault="00AB1DFA" w:rsidP="00AB1DF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FBE4D5" w:themeFill="accent2" w:themeFillTint="33"/>
          </w:tcPr>
          <w:p w14:paraId="44DE5B7E" w14:textId="1BB8AB9B" w:rsidR="00AB1DFA" w:rsidRPr="00AB1DFA" w:rsidRDefault="00AB1DFA" w:rsidP="00AB1DF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B1DFA">
              <w:rPr>
                <w:rFonts w:cstheme="minorHAnsi"/>
                <w:sz w:val="18"/>
                <w:szCs w:val="18"/>
                <w:lang w:val="en-US"/>
              </w:rPr>
              <w:t>Spring</w:t>
            </w:r>
          </w:p>
        </w:tc>
        <w:tc>
          <w:tcPr>
            <w:tcW w:w="5529" w:type="dxa"/>
            <w:shd w:val="clear" w:color="auto" w:fill="FBE4D5" w:themeFill="accent2" w:themeFillTint="33"/>
          </w:tcPr>
          <w:p w14:paraId="5E7254D0" w14:textId="77777777" w:rsidR="00AB1DFA" w:rsidRPr="003F7D2F" w:rsidRDefault="00AB1DFA" w:rsidP="00AB1DFA">
            <w:pPr>
              <w:rPr>
                <w:rFonts w:cstheme="minorHAnsi"/>
                <w:sz w:val="16"/>
                <w:szCs w:val="16"/>
              </w:rPr>
            </w:pPr>
            <w:r w:rsidRPr="003F7D2F">
              <w:rPr>
                <w:rFonts w:cstheme="minorHAnsi"/>
                <w:sz w:val="16"/>
                <w:szCs w:val="16"/>
              </w:rPr>
              <w:t>Adding 1 (1 more with numbers up to 20)</w:t>
            </w:r>
          </w:p>
          <w:p w14:paraId="2168D70E" w14:textId="6A537997" w:rsidR="00AB1DFA" w:rsidRPr="003F7D2F" w:rsidRDefault="00AB1DFA" w:rsidP="00AB1DFA">
            <w:pPr>
              <w:rPr>
                <w:rFonts w:cstheme="minorHAnsi"/>
                <w:sz w:val="16"/>
                <w:szCs w:val="16"/>
              </w:rPr>
            </w:pPr>
            <w:r w:rsidRPr="003F7D2F">
              <w:rPr>
                <w:rFonts w:cstheme="minorHAnsi"/>
                <w:sz w:val="16"/>
                <w:szCs w:val="16"/>
              </w:rPr>
              <w:t>Subtracting 1 (1 less with number to 20)</w:t>
            </w:r>
          </w:p>
        </w:tc>
        <w:tc>
          <w:tcPr>
            <w:tcW w:w="7229" w:type="dxa"/>
            <w:shd w:val="clear" w:color="auto" w:fill="FBE4D5" w:themeFill="accent2" w:themeFillTint="33"/>
          </w:tcPr>
          <w:p w14:paraId="0672BC03" w14:textId="77777777" w:rsidR="00AB1DFA" w:rsidRPr="003F7D2F" w:rsidRDefault="00AB1DFA" w:rsidP="00AB1DFA">
            <w:pPr>
              <w:rPr>
                <w:rFonts w:cstheme="minorHAnsi"/>
                <w:sz w:val="16"/>
                <w:szCs w:val="16"/>
              </w:rPr>
            </w:pPr>
            <w:r w:rsidRPr="003F7D2F">
              <w:rPr>
                <w:rFonts w:cstheme="minorHAnsi"/>
                <w:sz w:val="16"/>
                <w:szCs w:val="16"/>
              </w:rPr>
              <w:t>Doubles/halves up to double 5 and half of 10</w:t>
            </w:r>
          </w:p>
          <w:p w14:paraId="4E0EE53D" w14:textId="7AA366CC" w:rsidR="00AB1DFA" w:rsidRPr="003F7D2F" w:rsidRDefault="00AB1DF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</w:rPr>
              <w:t>Number bonds to 10</w:t>
            </w:r>
          </w:p>
        </w:tc>
      </w:tr>
      <w:tr w:rsidR="00AB1DFA" w:rsidRPr="00AB1DFA" w14:paraId="1D2373E4" w14:textId="77777777" w:rsidTr="003F7D2F">
        <w:tc>
          <w:tcPr>
            <w:tcW w:w="1129" w:type="dxa"/>
          </w:tcPr>
          <w:p w14:paraId="1862C77A" w14:textId="4CE30F92" w:rsidR="00AB1DFA" w:rsidRPr="00AB1DFA" w:rsidRDefault="00AB1DFA" w:rsidP="00AB1DF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FBE4D5" w:themeFill="accent2" w:themeFillTint="33"/>
          </w:tcPr>
          <w:p w14:paraId="208B4F0A" w14:textId="3E7CE3BC" w:rsidR="00AB1DFA" w:rsidRPr="00AB1DFA" w:rsidRDefault="00AB1DFA" w:rsidP="00AB1DF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B1DFA">
              <w:rPr>
                <w:rFonts w:cstheme="minorHAns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5529" w:type="dxa"/>
            <w:shd w:val="clear" w:color="auto" w:fill="FBE4D5" w:themeFill="accent2" w:themeFillTint="33"/>
          </w:tcPr>
          <w:p w14:paraId="1B64038F" w14:textId="7D149A26" w:rsidR="00AB1DFA" w:rsidRPr="003F7D2F" w:rsidRDefault="00AB1DF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</w:rPr>
              <w:t>Doubling/halving up to double 12 and half of 24</w:t>
            </w:r>
          </w:p>
        </w:tc>
        <w:tc>
          <w:tcPr>
            <w:tcW w:w="7229" w:type="dxa"/>
            <w:shd w:val="clear" w:color="auto" w:fill="FBE4D5" w:themeFill="accent2" w:themeFillTint="33"/>
          </w:tcPr>
          <w:p w14:paraId="69ABAAA6" w14:textId="77777777" w:rsidR="00AB1DFA" w:rsidRPr="003F7D2F" w:rsidRDefault="00AB1DFA" w:rsidP="00AB1DFA">
            <w:pPr>
              <w:rPr>
                <w:rFonts w:cstheme="minorHAnsi"/>
                <w:sz w:val="16"/>
                <w:szCs w:val="16"/>
              </w:rPr>
            </w:pPr>
            <w:r w:rsidRPr="003F7D2F">
              <w:rPr>
                <w:rFonts w:cstheme="minorHAnsi"/>
                <w:sz w:val="16"/>
                <w:szCs w:val="16"/>
              </w:rPr>
              <w:t>Counting in 2’s, 5s and 10s</w:t>
            </w:r>
          </w:p>
          <w:p w14:paraId="66E93F04" w14:textId="20987079" w:rsidR="00AB1DFA" w:rsidRPr="003F7D2F" w:rsidRDefault="00AB1DFA" w:rsidP="00AB1DFA">
            <w:pPr>
              <w:rPr>
                <w:rFonts w:cstheme="minorHAnsi"/>
                <w:sz w:val="16"/>
                <w:szCs w:val="16"/>
              </w:rPr>
            </w:pPr>
            <w:r w:rsidRPr="003F7D2F">
              <w:rPr>
                <w:rFonts w:cstheme="minorHAnsi"/>
                <w:sz w:val="16"/>
                <w:szCs w:val="16"/>
              </w:rPr>
              <w:t>One more/one less</w:t>
            </w:r>
          </w:p>
        </w:tc>
      </w:tr>
      <w:tr w:rsidR="00AB1DFA" w:rsidRPr="00AB1DFA" w14:paraId="2362562E" w14:textId="77777777" w:rsidTr="003F7D2F">
        <w:tc>
          <w:tcPr>
            <w:tcW w:w="1129" w:type="dxa"/>
          </w:tcPr>
          <w:p w14:paraId="72D26CDD" w14:textId="5A7D9F8F" w:rsidR="00AB1DFA" w:rsidRPr="00AB1DFA" w:rsidRDefault="00AB1DFA" w:rsidP="00AB1DF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B1DFA">
              <w:rPr>
                <w:rFonts w:cstheme="minorHAnsi"/>
                <w:sz w:val="18"/>
                <w:szCs w:val="18"/>
                <w:lang w:val="en-US"/>
              </w:rPr>
              <w:t>Class 2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0DA74DFA" w14:textId="1BC1BD02" w:rsidR="00AB1DFA" w:rsidRPr="00AB1DFA" w:rsidRDefault="00AB1DFA" w:rsidP="00AB1DF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B1DFA">
              <w:rPr>
                <w:rFonts w:cstheme="minorHAnsi"/>
                <w:sz w:val="18"/>
                <w:szCs w:val="18"/>
                <w:lang w:val="en-US"/>
              </w:rPr>
              <w:t>Autumn</w:t>
            </w:r>
          </w:p>
        </w:tc>
        <w:tc>
          <w:tcPr>
            <w:tcW w:w="5529" w:type="dxa"/>
            <w:shd w:val="clear" w:color="auto" w:fill="FFF2CC" w:themeFill="accent4" w:themeFillTint="33"/>
          </w:tcPr>
          <w:p w14:paraId="257F20ED" w14:textId="77777777" w:rsidR="00AB1DFA" w:rsidRPr="003F7D2F" w:rsidRDefault="00AB1DF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Addition and subtraction within 5</w:t>
            </w:r>
          </w:p>
          <w:p w14:paraId="666734AD" w14:textId="3B59531B" w:rsidR="00AB1DFA" w:rsidRPr="003F7D2F" w:rsidRDefault="00AB1DF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 xml:space="preserve">Doubles and halves to 10 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7B0DEFE3" w14:textId="77777777" w:rsidR="00AB1DFA" w:rsidRPr="003F7D2F" w:rsidRDefault="00AB1DF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Number bonds to 10</w:t>
            </w:r>
          </w:p>
          <w:p w14:paraId="205CCE48" w14:textId="44043B1F" w:rsidR="00AB1DFA" w:rsidRPr="003F7D2F" w:rsidRDefault="00AB1DF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Counting in 2s, 5s and 10s</w:t>
            </w:r>
          </w:p>
        </w:tc>
      </w:tr>
      <w:tr w:rsidR="00AB1DFA" w:rsidRPr="00AB1DFA" w14:paraId="50CED7BB" w14:textId="77777777" w:rsidTr="003F7D2F">
        <w:tc>
          <w:tcPr>
            <w:tcW w:w="1129" w:type="dxa"/>
          </w:tcPr>
          <w:p w14:paraId="27C47C40" w14:textId="77777777" w:rsidR="00AB1DFA" w:rsidRPr="00AB1DFA" w:rsidRDefault="00AB1DFA" w:rsidP="00AB1DF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37DF7394" w14:textId="661E3489" w:rsidR="00AB1DFA" w:rsidRPr="00AB1DFA" w:rsidRDefault="00AB1DFA" w:rsidP="00AB1DF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B1DFA">
              <w:rPr>
                <w:rFonts w:cstheme="minorHAnsi"/>
                <w:sz w:val="18"/>
                <w:szCs w:val="18"/>
                <w:lang w:val="en-US"/>
              </w:rPr>
              <w:t>Spring</w:t>
            </w:r>
          </w:p>
        </w:tc>
        <w:tc>
          <w:tcPr>
            <w:tcW w:w="5529" w:type="dxa"/>
            <w:shd w:val="clear" w:color="auto" w:fill="FFF2CC" w:themeFill="accent4" w:themeFillTint="33"/>
          </w:tcPr>
          <w:p w14:paraId="4F70FBFE" w14:textId="77777777" w:rsidR="00AB1DFA" w:rsidRPr="003F7D2F" w:rsidRDefault="00AB1DF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Doubles and halves to 20</w:t>
            </w:r>
          </w:p>
          <w:p w14:paraId="1261B475" w14:textId="348329B1" w:rsidR="00AB1DFA" w:rsidRPr="003F7D2F" w:rsidRDefault="00AB1DF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Near doubles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4954AF1D" w14:textId="0A53C5F2" w:rsidR="00AB1DFA" w:rsidRPr="003F7D2F" w:rsidRDefault="00AB1DF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Multiplication and division by 2, 5 and 10</w:t>
            </w:r>
          </w:p>
        </w:tc>
      </w:tr>
      <w:tr w:rsidR="00AB1DFA" w:rsidRPr="00AB1DFA" w14:paraId="59342846" w14:textId="77777777" w:rsidTr="003F7D2F">
        <w:tc>
          <w:tcPr>
            <w:tcW w:w="1129" w:type="dxa"/>
          </w:tcPr>
          <w:p w14:paraId="3EDFCFDD" w14:textId="77777777" w:rsidR="00AB1DFA" w:rsidRPr="00AB1DFA" w:rsidRDefault="00AB1DFA" w:rsidP="00AB1DF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2B362714" w14:textId="332F41B4" w:rsidR="00AB1DFA" w:rsidRPr="00AB1DFA" w:rsidRDefault="00AB1DFA" w:rsidP="00AB1DF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B1DFA">
              <w:rPr>
                <w:rFonts w:cstheme="minorHAns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5529" w:type="dxa"/>
            <w:shd w:val="clear" w:color="auto" w:fill="FFF2CC" w:themeFill="accent4" w:themeFillTint="33"/>
          </w:tcPr>
          <w:p w14:paraId="32D65560" w14:textId="77777777" w:rsidR="00AB1DFA" w:rsidRPr="003F7D2F" w:rsidRDefault="00AB1DF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Doubles and near doubles</w:t>
            </w:r>
          </w:p>
          <w:p w14:paraId="14F0C83B" w14:textId="77777777" w:rsidR="00AB1DFA" w:rsidRPr="003F7D2F" w:rsidRDefault="00AB1DF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2D and 3D shape</w:t>
            </w:r>
          </w:p>
          <w:p w14:paraId="57860348" w14:textId="46DAEE10" w:rsidR="00AB1DFA" w:rsidRPr="003F7D2F" w:rsidRDefault="00AB1DF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 xml:space="preserve">Addition and subtraction with two </w:t>
            </w:r>
            <w:proofErr w:type="gramStart"/>
            <w:r w:rsidRPr="003F7D2F">
              <w:rPr>
                <w:rFonts w:cstheme="minorHAnsi"/>
                <w:sz w:val="16"/>
                <w:szCs w:val="16"/>
                <w:lang w:val="en-US"/>
              </w:rPr>
              <w:t>1 digit</w:t>
            </w:r>
            <w:proofErr w:type="gramEnd"/>
            <w:r w:rsidRPr="003F7D2F">
              <w:rPr>
                <w:rFonts w:cstheme="minorHAnsi"/>
                <w:sz w:val="16"/>
                <w:szCs w:val="16"/>
                <w:lang w:val="en-US"/>
              </w:rPr>
              <w:t xml:space="preserve"> numbers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18763636" w14:textId="77777777" w:rsidR="00AB1DFA" w:rsidRPr="003F7D2F" w:rsidRDefault="00AB1DF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Addition of multiples of 10</w:t>
            </w:r>
          </w:p>
          <w:p w14:paraId="1FD79F73" w14:textId="77777777" w:rsidR="00AB1DFA" w:rsidRPr="003F7D2F" w:rsidRDefault="00AB1DF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Number bonds to 100 (10s)</w:t>
            </w:r>
          </w:p>
          <w:p w14:paraId="4D01B64C" w14:textId="77777777" w:rsidR="00AB1DFA" w:rsidRPr="003F7D2F" w:rsidRDefault="00AB1DF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Time (O’clock and half past)</w:t>
            </w:r>
          </w:p>
          <w:p w14:paraId="4B38B2E7" w14:textId="07ABAC84" w:rsidR="00AB1DFA" w:rsidRPr="003F7D2F" w:rsidRDefault="00AB1DF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Multiplication and division by 2, 5 and 10</w:t>
            </w:r>
          </w:p>
        </w:tc>
      </w:tr>
      <w:tr w:rsidR="00AB1DFA" w:rsidRPr="00AB1DFA" w14:paraId="6533BFF8" w14:textId="77777777" w:rsidTr="003F7D2F">
        <w:tc>
          <w:tcPr>
            <w:tcW w:w="1129" w:type="dxa"/>
          </w:tcPr>
          <w:p w14:paraId="1D055FA4" w14:textId="1519D2F2" w:rsidR="00AB1DFA" w:rsidRPr="00AB1DFA" w:rsidRDefault="00AB1DFA" w:rsidP="00AB1DF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B1DFA">
              <w:rPr>
                <w:rFonts w:cstheme="minorHAnsi"/>
                <w:sz w:val="18"/>
                <w:szCs w:val="18"/>
                <w:lang w:val="en-US"/>
              </w:rPr>
              <w:t>Class 3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7232E913" w14:textId="1CAF68C6" w:rsidR="00AB1DFA" w:rsidRPr="00AB1DFA" w:rsidRDefault="00AB1DFA" w:rsidP="00AB1DF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B1DFA">
              <w:rPr>
                <w:rFonts w:cstheme="minorHAnsi"/>
                <w:sz w:val="18"/>
                <w:szCs w:val="18"/>
                <w:lang w:val="en-US"/>
              </w:rPr>
              <w:t>Autumn</w:t>
            </w:r>
          </w:p>
        </w:tc>
        <w:tc>
          <w:tcPr>
            <w:tcW w:w="5529" w:type="dxa"/>
            <w:shd w:val="clear" w:color="auto" w:fill="E2EFD9" w:themeFill="accent6" w:themeFillTint="33"/>
          </w:tcPr>
          <w:p w14:paraId="703AC91E" w14:textId="77777777" w:rsidR="00AB1DFA" w:rsidRPr="003F7D2F" w:rsidRDefault="00633BA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 xml:space="preserve">Number bonds to 10 and 20 </w:t>
            </w:r>
          </w:p>
          <w:p w14:paraId="66F4D93F" w14:textId="77777777" w:rsidR="00633BAA" w:rsidRPr="003F7D2F" w:rsidRDefault="00633BA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Doubles and halves to 20</w:t>
            </w:r>
          </w:p>
          <w:p w14:paraId="262462B8" w14:textId="73C90F1E" w:rsidR="00633BAA" w:rsidRPr="003F7D2F" w:rsidRDefault="00633BA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Counting 25 and 50</w:t>
            </w:r>
          </w:p>
        </w:tc>
        <w:tc>
          <w:tcPr>
            <w:tcW w:w="7229" w:type="dxa"/>
            <w:shd w:val="clear" w:color="auto" w:fill="E2EFD9" w:themeFill="accent6" w:themeFillTint="33"/>
          </w:tcPr>
          <w:p w14:paraId="6B31D4EF" w14:textId="77777777" w:rsidR="00AB1DFA" w:rsidRPr="003F7D2F" w:rsidRDefault="00633BA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10 times tables and powers of 10</w:t>
            </w:r>
          </w:p>
          <w:p w14:paraId="5CEC02C9" w14:textId="4E8812FA" w:rsidR="00633BAA" w:rsidRPr="003F7D2F" w:rsidRDefault="00633BA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5, 3, 4, 6, 7 times tables</w:t>
            </w:r>
          </w:p>
        </w:tc>
      </w:tr>
      <w:tr w:rsidR="00AB1DFA" w:rsidRPr="00AB1DFA" w14:paraId="33429FB8" w14:textId="77777777" w:rsidTr="003F7D2F">
        <w:tc>
          <w:tcPr>
            <w:tcW w:w="1129" w:type="dxa"/>
          </w:tcPr>
          <w:p w14:paraId="6DB756D6" w14:textId="77777777" w:rsidR="00AB1DFA" w:rsidRPr="00AB1DFA" w:rsidRDefault="00AB1DFA" w:rsidP="00AB1DF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14:paraId="2D8B502C" w14:textId="05CF3EDE" w:rsidR="00AB1DFA" w:rsidRPr="00AB1DFA" w:rsidRDefault="00AB1DFA" w:rsidP="00AB1DF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B1DFA">
              <w:rPr>
                <w:rFonts w:cstheme="minorHAnsi"/>
                <w:sz w:val="18"/>
                <w:szCs w:val="18"/>
                <w:lang w:val="en-US"/>
              </w:rPr>
              <w:t>Spring</w:t>
            </w:r>
          </w:p>
        </w:tc>
        <w:tc>
          <w:tcPr>
            <w:tcW w:w="5529" w:type="dxa"/>
            <w:shd w:val="clear" w:color="auto" w:fill="E2EFD9" w:themeFill="accent6" w:themeFillTint="33"/>
          </w:tcPr>
          <w:p w14:paraId="60685D01" w14:textId="77777777" w:rsidR="00AB1DFA" w:rsidRPr="003F7D2F" w:rsidRDefault="00633BA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gramStart"/>
            <w:r w:rsidRPr="003F7D2F">
              <w:rPr>
                <w:rFonts w:cstheme="minorHAnsi"/>
                <w:sz w:val="16"/>
                <w:szCs w:val="16"/>
                <w:lang w:val="en-US"/>
              </w:rPr>
              <w:t>8 and 9 times</w:t>
            </w:r>
            <w:proofErr w:type="gramEnd"/>
            <w:r w:rsidRPr="003F7D2F">
              <w:rPr>
                <w:rFonts w:cstheme="minorHAnsi"/>
                <w:sz w:val="16"/>
                <w:szCs w:val="16"/>
                <w:lang w:val="en-US"/>
              </w:rPr>
              <w:t xml:space="preserve"> tables</w:t>
            </w:r>
          </w:p>
          <w:p w14:paraId="343F47E3" w14:textId="77777777" w:rsidR="00633BAA" w:rsidRPr="003F7D2F" w:rsidRDefault="00633BA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Tenths and hundredths</w:t>
            </w:r>
          </w:p>
          <w:p w14:paraId="0F7A72ED" w14:textId="77777777" w:rsidR="00633BAA" w:rsidRPr="003F7D2F" w:rsidRDefault="00633BA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 xml:space="preserve">Halves, </w:t>
            </w:r>
            <w:proofErr w:type="gramStart"/>
            <w:r w:rsidRPr="003F7D2F">
              <w:rPr>
                <w:rFonts w:cstheme="minorHAnsi"/>
                <w:sz w:val="16"/>
                <w:szCs w:val="16"/>
                <w:lang w:val="en-US"/>
              </w:rPr>
              <w:t>quarters</w:t>
            </w:r>
            <w:proofErr w:type="gramEnd"/>
            <w:r w:rsidRPr="003F7D2F">
              <w:rPr>
                <w:rFonts w:cstheme="minorHAnsi"/>
                <w:sz w:val="16"/>
                <w:szCs w:val="16"/>
                <w:lang w:val="en-US"/>
              </w:rPr>
              <w:t xml:space="preserve"> and thirds</w:t>
            </w:r>
          </w:p>
          <w:p w14:paraId="548F6859" w14:textId="43B3BF25" w:rsidR="00633BAA" w:rsidRPr="003F7D2F" w:rsidRDefault="00633BA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Common equivalent fractions</w:t>
            </w:r>
          </w:p>
        </w:tc>
        <w:tc>
          <w:tcPr>
            <w:tcW w:w="7229" w:type="dxa"/>
            <w:shd w:val="clear" w:color="auto" w:fill="E2EFD9" w:themeFill="accent6" w:themeFillTint="33"/>
          </w:tcPr>
          <w:p w14:paraId="11EDC158" w14:textId="77777777" w:rsidR="00AB1DFA" w:rsidRPr="003F7D2F" w:rsidRDefault="00633BA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 xml:space="preserve">Units of measure – length, </w:t>
            </w:r>
            <w:proofErr w:type="gramStart"/>
            <w:r w:rsidRPr="003F7D2F">
              <w:rPr>
                <w:rFonts w:cstheme="minorHAnsi"/>
                <w:sz w:val="16"/>
                <w:szCs w:val="16"/>
                <w:lang w:val="en-US"/>
              </w:rPr>
              <w:t>capacity</w:t>
            </w:r>
            <w:proofErr w:type="gramEnd"/>
            <w:r w:rsidRPr="003F7D2F">
              <w:rPr>
                <w:rFonts w:cstheme="minorHAnsi"/>
                <w:sz w:val="16"/>
                <w:szCs w:val="16"/>
                <w:lang w:val="en-US"/>
              </w:rPr>
              <w:t xml:space="preserve"> and mass</w:t>
            </w:r>
          </w:p>
          <w:p w14:paraId="1CA2F94C" w14:textId="71160FA9" w:rsidR="00633BAA" w:rsidRPr="003F7D2F" w:rsidRDefault="00633BA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gramStart"/>
            <w:r w:rsidRPr="003F7D2F">
              <w:rPr>
                <w:rFonts w:cstheme="minorHAnsi"/>
                <w:sz w:val="16"/>
                <w:szCs w:val="16"/>
                <w:lang w:val="en-US"/>
              </w:rPr>
              <w:t>11 and 12 times</w:t>
            </w:r>
            <w:proofErr w:type="gramEnd"/>
            <w:r w:rsidRPr="003F7D2F">
              <w:rPr>
                <w:rFonts w:cstheme="minorHAnsi"/>
                <w:sz w:val="16"/>
                <w:szCs w:val="16"/>
                <w:lang w:val="en-US"/>
              </w:rPr>
              <w:t xml:space="preserve"> tables</w:t>
            </w:r>
          </w:p>
        </w:tc>
      </w:tr>
      <w:tr w:rsidR="00AB1DFA" w:rsidRPr="00AB1DFA" w14:paraId="59946957" w14:textId="77777777" w:rsidTr="003F7D2F">
        <w:tc>
          <w:tcPr>
            <w:tcW w:w="1129" w:type="dxa"/>
          </w:tcPr>
          <w:p w14:paraId="5412778B" w14:textId="77777777" w:rsidR="00AB1DFA" w:rsidRPr="00AB1DFA" w:rsidRDefault="00AB1DFA" w:rsidP="00AB1DF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14:paraId="638100A3" w14:textId="0BD2BBAD" w:rsidR="00AB1DFA" w:rsidRPr="00AB1DFA" w:rsidRDefault="00AB1DFA" w:rsidP="00AB1DF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B1DFA">
              <w:rPr>
                <w:rFonts w:cstheme="minorHAns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5529" w:type="dxa"/>
            <w:shd w:val="clear" w:color="auto" w:fill="E2EFD9" w:themeFill="accent6" w:themeFillTint="33"/>
          </w:tcPr>
          <w:p w14:paraId="272AAB9D" w14:textId="7C6E1CE8" w:rsidR="00AB1DFA" w:rsidRPr="003F7D2F" w:rsidRDefault="00633BA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Units of measure – money and time</w:t>
            </w:r>
          </w:p>
          <w:p w14:paraId="670251B1" w14:textId="7887C455" w:rsidR="00633BAA" w:rsidRPr="003F7D2F" w:rsidRDefault="00633BA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Roman numerals</w:t>
            </w:r>
          </w:p>
        </w:tc>
        <w:tc>
          <w:tcPr>
            <w:tcW w:w="7229" w:type="dxa"/>
            <w:shd w:val="clear" w:color="auto" w:fill="E2EFD9" w:themeFill="accent6" w:themeFillTint="33"/>
          </w:tcPr>
          <w:p w14:paraId="5F04E364" w14:textId="16B3C150" w:rsidR="00AB1DFA" w:rsidRPr="003F7D2F" w:rsidRDefault="00633BA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Units of measure - angles</w:t>
            </w:r>
          </w:p>
        </w:tc>
      </w:tr>
      <w:tr w:rsidR="00AB1DFA" w:rsidRPr="00AB1DFA" w14:paraId="39E3215E" w14:textId="77777777" w:rsidTr="003F7D2F">
        <w:tc>
          <w:tcPr>
            <w:tcW w:w="1129" w:type="dxa"/>
          </w:tcPr>
          <w:p w14:paraId="6EF170BE" w14:textId="3CE475B2" w:rsidR="00AB1DFA" w:rsidRPr="00AB1DFA" w:rsidRDefault="00AB1DFA" w:rsidP="00AB1DF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B1DFA">
              <w:rPr>
                <w:rFonts w:cstheme="minorHAnsi"/>
                <w:sz w:val="18"/>
                <w:szCs w:val="18"/>
                <w:lang w:val="en-US"/>
              </w:rPr>
              <w:t>Class 4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3F7F2AA6" w14:textId="0AEFD891" w:rsidR="00AB1DFA" w:rsidRPr="00AB1DFA" w:rsidRDefault="00AB1DFA" w:rsidP="00AB1DF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B1DFA">
              <w:rPr>
                <w:rFonts w:cstheme="minorHAnsi"/>
                <w:sz w:val="18"/>
                <w:szCs w:val="18"/>
                <w:lang w:val="en-US"/>
              </w:rPr>
              <w:t>Autumn</w:t>
            </w:r>
          </w:p>
        </w:tc>
        <w:tc>
          <w:tcPr>
            <w:tcW w:w="5529" w:type="dxa"/>
            <w:shd w:val="clear" w:color="auto" w:fill="DEEAF6" w:themeFill="accent5" w:themeFillTint="33"/>
          </w:tcPr>
          <w:p w14:paraId="221E3AD8" w14:textId="14C54CA6" w:rsidR="00AB1DFA" w:rsidRPr="003F7D2F" w:rsidRDefault="00633BAA" w:rsidP="00AB1DFA">
            <w:pPr>
              <w:rPr>
                <w:rFonts w:cstheme="minorHAnsi"/>
                <w:color w:val="FF0000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Values of digits, Partitioning numbers/</w:t>
            </w:r>
            <w:r w:rsidRPr="003F7D2F">
              <w:rPr>
                <w:rFonts w:cstheme="minorHAnsi"/>
                <w:color w:val="FF0000"/>
                <w:sz w:val="16"/>
                <w:szCs w:val="16"/>
                <w:lang w:val="en-US"/>
              </w:rPr>
              <w:t>10 million</w:t>
            </w:r>
          </w:p>
          <w:p w14:paraId="4333380E" w14:textId="77777777" w:rsidR="00633BAA" w:rsidRPr="003F7D2F" w:rsidRDefault="00633BA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Addition and subtraction of 10, 100 and 1000</w:t>
            </w:r>
          </w:p>
          <w:p w14:paraId="7B86F12D" w14:textId="51EEE547" w:rsidR="00633BAA" w:rsidRPr="003F7D2F" w:rsidRDefault="00633BAA" w:rsidP="00AB1DFA">
            <w:pPr>
              <w:rPr>
                <w:rFonts w:cstheme="minorHAnsi"/>
                <w:color w:val="FF0000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Multiples of 10, 100 and 1000/</w:t>
            </w:r>
            <w:r w:rsidRPr="003F7D2F">
              <w:rPr>
                <w:rFonts w:cstheme="minorHAnsi"/>
                <w:color w:val="FF0000"/>
                <w:sz w:val="16"/>
                <w:szCs w:val="16"/>
                <w:lang w:val="en-US"/>
              </w:rPr>
              <w:t>Include decimals</w:t>
            </w:r>
          </w:p>
          <w:p w14:paraId="63427CAE" w14:textId="77777777" w:rsidR="00633BAA" w:rsidRPr="003F7D2F" w:rsidRDefault="00633BA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Addition and Subtraction of Th, H, T, O</w:t>
            </w:r>
          </w:p>
          <w:p w14:paraId="0C940570" w14:textId="38E6302A" w:rsidR="00633BAA" w:rsidRPr="003F7D2F" w:rsidRDefault="00633BA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Addition and subtraction of decimals/</w:t>
            </w:r>
            <w:r w:rsidRPr="003F7D2F">
              <w:rPr>
                <w:rFonts w:cstheme="minorHAnsi"/>
                <w:color w:val="FF0000"/>
                <w:sz w:val="16"/>
                <w:szCs w:val="16"/>
                <w:lang w:val="en-US"/>
              </w:rPr>
              <w:t>Integers - decimal</w:t>
            </w:r>
          </w:p>
        </w:tc>
        <w:tc>
          <w:tcPr>
            <w:tcW w:w="7229" w:type="dxa"/>
            <w:shd w:val="clear" w:color="auto" w:fill="DEEAF6" w:themeFill="accent5" w:themeFillTint="33"/>
          </w:tcPr>
          <w:p w14:paraId="07C101CE" w14:textId="4045E2F9" w:rsidR="00633BAA" w:rsidRPr="003F7D2F" w:rsidRDefault="00633BA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Factors multiplication and division 10 and 100/</w:t>
            </w:r>
            <w:r w:rsidRPr="003F7D2F">
              <w:rPr>
                <w:rFonts w:cstheme="minorHAnsi"/>
                <w:color w:val="FF0000"/>
                <w:sz w:val="16"/>
                <w:szCs w:val="16"/>
                <w:lang w:val="en-US"/>
              </w:rPr>
              <w:t xml:space="preserve"> BODMAS</w:t>
            </w:r>
          </w:p>
          <w:p w14:paraId="158B0797" w14:textId="410C166D" w:rsidR="00633BAA" w:rsidRPr="003F7D2F" w:rsidRDefault="00633BA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 xml:space="preserve">Prime, square numbers </w:t>
            </w:r>
          </w:p>
          <w:p w14:paraId="07C52739" w14:textId="3AFABD88" w:rsidR="00633BAA" w:rsidRPr="003F7D2F" w:rsidRDefault="00633BA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Addition and subtraction of multiples of 10 and 100</w:t>
            </w:r>
          </w:p>
          <w:p w14:paraId="358EB258" w14:textId="57AB383E" w:rsidR="00633BAA" w:rsidRPr="003F7D2F" w:rsidRDefault="00633BAA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Equivalent and simplify fractions</w:t>
            </w:r>
          </w:p>
          <w:p w14:paraId="5E9998D5" w14:textId="6B5A981B" w:rsidR="00633BAA" w:rsidRPr="003F7D2F" w:rsidRDefault="00633BAA" w:rsidP="00AB1DFA">
            <w:pPr>
              <w:rPr>
                <w:rFonts w:cstheme="minorHAnsi"/>
                <w:color w:val="FF0000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Addition and subtraction of fractions/same/different/denominator/</w:t>
            </w:r>
            <w:r w:rsidRPr="003F7D2F">
              <w:rPr>
                <w:rFonts w:cstheme="minorHAnsi"/>
                <w:color w:val="FF0000"/>
                <w:sz w:val="16"/>
                <w:szCs w:val="16"/>
                <w:lang w:val="en-US"/>
              </w:rPr>
              <w:t>Multiplication of fractions</w:t>
            </w:r>
          </w:p>
          <w:p w14:paraId="0D8A43DD" w14:textId="3108C198" w:rsidR="00633BAA" w:rsidRPr="003F7D2F" w:rsidRDefault="00633BAA" w:rsidP="00AB1DFA">
            <w:pPr>
              <w:rPr>
                <w:rFonts w:cstheme="minorHAnsi"/>
                <w:color w:val="FF0000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1 digit bus stop/</w:t>
            </w:r>
            <w:r w:rsidRPr="003F7D2F">
              <w:rPr>
                <w:rFonts w:cstheme="minorHAnsi"/>
                <w:color w:val="FF0000"/>
                <w:sz w:val="16"/>
                <w:szCs w:val="16"/>
                <w:lang w:val="en-US"/>
              </w:rPr>
              <w:t>long division</w:t>
            </w:r>
          </w:p>
          <w:p w14:paraId="37F7B358" w14:textId="01304F29" w:rsidR="00633BAA" w:rsidRPr="003F7D2F" w:rsidRDefault="00633BAA" w:rsidP="00AB1DFA">
            <w:pPr>
              <w:rPr>
                <w:rFonts w:cstheme="minorHAnsi"/>
                <w:color w:val="FF0000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Fractions of numbers</w:t>
            </w:r>
            <w:r w:rsidRPr="003F7D2F">
              <w:rPr>
                <w:rFonts w:cstheme="minorHAnsi"/>
                <w:color w:val="FF0000"/>
                <w:sz w:val="16"/>
                <w:szCs w:val="16"/>
                <w:lang w:val="en-US"/>
              </w:rPr>
              <w:t>/Division of fractions</w:t>
            </w:r>
          </w:p>
          <w:p w14:paraId="25A15914" w14:textId="34325FC0" w:rsidR="00633BAA" w:rsidRPr="003F7D2F" w:rsidRDefault="00633BAA" w:rsidP="00AB1DFA">
            <w:pPr>
              <w:rPr>
                <w:rFonts w:cstheme="minorHAnsi"/>
                <w:color w:val="FF0000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Division facts/</w:t>
            </w:r>
            <w:r w:rsidRPr="003F7D2F">
              <w:rPr>
                <w:rFonts w:cstheme="minorHAnsi"/>
                <w:color w:val="FF0000"/>
                <w:sz w:val="16"/>
                <w:szCs w:val="16"/>
                <w:lang w:val="en-US"/>
              </w:rPr>
              <w:t>Percentage of square numbers</w:t>
            </w:r>
          </w:p>
        </w:tc>
      </w:tr>
      <w:tr w:rsidR="00AB1DFA" w:rsidRPr="00AB1DFA" w14:paraId="3F3580BB" w14:textId="77777777" w:rsidTr="003F7D2F">
        <w:tc>
          <w:tcPr>
            <w:tcW w:w="1129" w:type="dxa"/>
          </w:tcPr>
          <w:p w14:paraId="0456FDF8" w14:textId="77777777" w:rsidR="00AB1DFA" w:rsidRPr="00AB1DFA" w:rsidRDefault="00AB1DFA" w:rsidP="00AB1DF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DEEAF6" w:themeFill="accent5" w:themeFillTint="33"/>
          </w:tcPr>
          <w:p w14:paraId="1859CE11" w14:textId="17EDD5F1" w:rsidR="00AB1DFA" w:rsidRPr="00AB1DFA" w:rsidRDefault="00AB1DFA" w:rsidP="00AB1DF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B1DFA">
              <w:rPr>
                <w:rFonts w:cstheme="minorHAnsi"/>
                <w:sz w:val="18"/>
                <w:szCs w:val="18"/>
                <w:lang w:val="en-US"/>
              </w:rPr>
              <w:t>Spring</w:t>
            </w:r>
          </w:p>
        </w:tc>
        <w:tc>
          <w:tcPr>
            <w:tcW w:w="5529" w:type="dxa"/>
            <w:shd w:val="clear" w:color="auto" w:fill="DEEAF6" w:themeFill="accent5" w:themeFillTint="33"/>
          </w:tcPr>
          <w:p w14:paraId="189CDF67" w14:textId="77777777" w:rsidR="00AB1DFA" w:rsidRPr="003F7D2F" w:rsidRDefault="0050371D" w:rsidP="00AB1DFA">
            <w:pPr>
              <w:rPr>
                <w:rFonts w:cstheme="minorHAnsi"/>
                <w:color w:val="FF0000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 xml:space="preserve">Multiplication of 1 digit and 1 digit, 2 digit and </w:t>
            </w:r>
            <w:proofErr w:type="gramStart"/>
            <w:r w:rsidRPr="003F7D2F">
              <w:rPr>
                <w:rFonts w:cstheme="minorHAnsi"/>
                <w:sz w:val="16"/>
                <w:szCs w:val="16"/>
                <w:lang w:val="en-US"/>
              </w:rPr>
              <w:t>2 digit</w:t>
            </w:r>
            <w:proofErr w:type="gramEnd"/>
            <w:r w:rsidRPr="003F7D2F">
              <w:rPr>
                <w:rFonts w:cstheme="minorHAnsi"/>
                <w:sz w:val="16"/>
                <w:szCs w:val="16"/>
                <w:lang w:val="en-US"/>
              </w:rPr>
              <w:t>, 3 digit and 3 digit numbers/</w:t>
            </w:r>
            <w:r w:rsidRPr="003F7D2F">
              <w:rPr>
                <w:rFonts w:cstheme="minorHAnsi"/>
                <w:color w:val="FF0000"/>
                <w:sz w:val="16"/>
                <w:szCs w:val="16"/>
                <w:lang w:val="en-US"/>
              </w:rPr>
              <w:t>Multiplications of decimals</w:t>
            </w:r>
          </w:p>
          <w:p w14:paraId="4100BD4F" w14:textId="77777777" w:rsidR="0050371D" w:rsidRPr="003F7D2F" w:rsidRDefault="0050371D" w:rsidP="00AB1DFA">
            <w:pPr>
              <w:rPr>
                <w:rFonts w:cstheme="minorHAnsi"/>
                <w:color w:val="FF0000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Times tables quick recall, including 0/</w:t>
            </w:r>
            <w:r w:rsidRPr="003F7D2F">
              <w:rPr>
                <w:rFonts w:cstheme="minorHAnsi"/>
                <w:color w:val="FF0000"/>
                <w:sz w:val="16"/>
                <w:szCs w:val="16"/>
                <w:lang w:val="en-US"/>
              </w:rPr>
              <w:t>Division of fractions</w:t>
            </w:r>
          </w:p>
          <w:p w14:paraId="75C778DC" w14:textId="77777777" w:rsidR="0050371D" w:rsidRPr="003F7D2F" w:rsidRDefault="0050371D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Addition and subtraction of multiples of 10, 100 and 1000</w:t>
            </w:r>
          </w:p>
          <w:p w14:paraId="0ABBE883" w14:textId="77777777" w:rsidR="0050371D" w:rsidRPr="003F7D2F" w:rsidRDefault="0050371D" w:rsidP="00AB1DFA">
            <w:pPr>
              <w:rPr>
                <w:rFonts w:cstheme="minorHAnsi"/>
                <w:color w:val="FF0000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Inverse/missing numbers/</w:t>
            </w:r>
            <w:r w:rsidRPr="003F7D2F">
              <w:rPr>
                <w:rFonts w:cstheme="minorHAnsi"/>
                <w:color w:val="FF0000"/>
                <w:sz w:val="16"/>
                <w:szCs w:val="16"/>
                <w:lang w:val="en-US"/>
              </w:rPr>
              <w:t>BODMAS</w:t>
            </w:r>
          </w:p>
          <w:p w14:paraId="484313C7" w14:textId="5BBCD5FF" w:rsidR="0050371D" w:rsidRPr="003F7D2F" w:rsidRDefault="0050371D" w:rsidP="00AB1DFA">
            <w:pPr>
              <w:rPr>
                <w:rFonts w:cstheme="minorHAnsi"/>
                <w:color w:val="FF0000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Multiplication and division of 10, 100 and 1000</w:t>
            </w:r>
            <w:r w:rsidRPr="003F7D2F">
              <w:rPr>
                <w:rFonts w:cstheme="minorHAnsi"/>
                <w:color w:val="FF0000"/>
                <w:sz w:val="16"/>
                <w:szCs w:val="16"/>
                <w:lang w:val="en-US"/>
              </w:rPr>
              <w:t>/to 10 million</w:t>
            </w:r>
          </w:p>
        </w:tc>
        <w:tc>
          <w:tcPr>
            <w:tcW w:w="7229" w:type="dxa"/>
            <w:shd w:val="clear" w:color="auto" w:fill="DEEAF6" w:themeFill="accent5" w:themeFillTint="33"/>
          </w:tcPr>
          <w:p w14:paraId="017AA0F7" w14:textId="0D9417C7" w:rsidR="00AB1DFA" w:rsidRPr="003F7D2F" w:rsidRDefault="0050371D" w:rsidP="00AB1DFA">
            <w:pPr>
              <w:rPr>
                <w:rFonts w:cstheme="minorHAnsi"/>
                <w:color w:val="FF0000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Addition and subtraction of fractions/same/different/denominator/</w:t>
            </w:r>
            <w:r w:rsidR="001F12DD" w:rsidRPr="003F7D2F">
              <w:rPr>
                <w:rFonts w:cstheme="minorHAnsi"/>
                <w:color w:val="FF0000"/>
                <w:sz w:val="16"/>
                <w:szCs w:val="16"/>
                <w:lang w:val="en-US"/>
              </w:rPr>
              <w:t>Percentage of a number</w:t>
            </w:r>
          </w:p>
          <w:p w14:paraId="7A8058B4" w14:textId="77777777" w:rsidR="0050371D" w:rsidRPr="003F7D2F" w:rsidRDefault="0050371D" w:rsidP="00AB1DFA">
            <w:pPr>
              <w:rPr>
                <w:rFonts w:cstheme="minorHAnsi"/>
                <w:color w:val="FF0000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Addition and subtraction of decimals/</w:t>
            </w:r>
            <w:r w:rsidRPr="003F7D2F">
              <w:rPr>
                <w:rFonts w:cstheme="minorHAnsi"/>
                <w:color w:val="FF0000"/>
                <w:sz w:val="16"/>
                <w:szCs w:val="16"/>
                <w:lang w:val="en-US"/>
              </w:rPr>
              <w:t>Integers, decimal, mixed fractions</w:t>
            </w:r>
          </w:p>
          <w:p w14:paraId="32FE5EAA" w14:textId="3FAE9E9E" w:rsidR="001F12DD" w:rsidRPr="003F7D2F" w:rsidRDefault="001F12DD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Fraction of a number/</w:t>
            </w:r>
            <w:r w:rsidRPr="003F7D2F">
              <w:rPr>
                <w:rFonts w:cstheme="minorHAnsi"/>
                <w:color w:val="FF0000"/>
                <w:sz w:val="16"/>
                <w:szCs w:val="16"/>
                <w:lang w:val="en-US"/>
              </w:rPr>
              <w:t>Multiplication of fractions</w:t>
            </w:r>
          </w:p>
          <w:p w14:paraId="70574B51" w14:textId="77777777" w:rsidR="001F12DD" w:rsidRPr="003F7D2F" w:rsidRDefault="001F12DD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Equivalent/simplify fractions</w:t>
            </w:r>
          </w:p>
          <w:p w14:paraId="19E34A85" w14:textId="77777777" w:rsidR="001F12DD" w:rsidRPr="003F7D2F" w:rsidRDefault="001F12DD" w:rsidP="001F12DD">
            <w:pPr>
              <w:rPr>
                <w:rFonts w:cstheme="minorHAnsi"/>
                <w:color w:val="FF0000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1 digit bus stop/</w:t>
            </w:r>
            <w:r w:rsidRPr="003F7D2F">
              <w:rPr>
                <w:rFonts w:cstheme="minorHAnsi"/>
                <w:color w:val="FF0000"/>
                <w:sz w:val="16"/>
                <w:szCs w:val="16"/>
                <w:lang w:val="en-US"/>
              </w:rPr>
              <w:t>long division</w:t>
            </w:r>
          </w:p>
          <w:p w14:paraId="7E0593E4" w14:textId="77777777" w:rsidR="001F12DD" w:rsidRPr="003F7D2F" w:rsidRDefault="001F12DD" w:rsidP="00AB1DFA">
            <w:pPr>
              <w:rPr>
                <w:rFonts w:cstheme="minorHAnsi"/>
                <w:color w:val="FF0000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Factors and multiples/</w:t>
            </w:r>
            <w:r w:rsidRPr="003F7D2F">
              <w:rPr>
                <w:rFonts w:cstheme="minorHAnsi"/>
                <w:color w:val="FF0000"/>
                <w:sz w:val="16"/>
                <w:szCs w:val="16"/>
                <w:lang w:val="en-US"/>
              </w:rPr>
              <w:t>Multiplication of decimals</w:t>
            </w:r>
          </w:p>
          <w:p w14:paraId="505A9C93" w14:textId="47E7423C" w:rsidR="001F12DD" w:rsidRPr="003F7D2F" w:rsidRDefault="001F12DD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Value of digits/partitioning numbers/</w:t>
            </w:r>
            <w:r w:rsidRPr="003F7D2F">
              <w:rPr>
                <w:rFonts w:cstheme="minorHAnsi"/>
                <w:color w:val="FF0000"/>
                <w:sz w:val="16"/>
                <w:szCs w:val="16"/>
                <w:lang w:val="en-US"/>
              </w:rPr>
              <w:t>to 10 million</w:t>
            </w:r>
          </w:p>
        </w:tc>
      </w:tr>
      <w:tr w:rsidR="00AB1DFA" w:rsidRPr="00AB1DFA" w14:paraId="5FDA6C0F" w14:textId="77777777" w:rsidTr="003F7D2F">
        <w:tc>
          <w:tcPr>
            <w:tcW w:w="1129" w:type="dxa"/>
          </w:tcPr>
          <w:p w14:paraId="1B3E8AB9" w14:textId="77777777" w:rsidR="00AB1DFA" w:rsidRPr="00AB1DFA" w:rsidRDefault="00AB1DFA" w:rsidP="00AB1DF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DEEAF6" w:themeFill="accent5" w:themeFillTint="33"/>
          </w:tcPr>
          <w:p w14:paraId="495CA011" w14:textId="7C9FC03D" w:rsidR="00AB1DFA" w:rsidRPr="00AB1DFA" w:rsidRDefault="00AB1DFA" w:rsidP="00AB1DF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B1DFA">
              <w:rPr>
                <w:rFonts w:cstheme="minorHAnsi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5529" w:type="dxa"/>
            <w:shd w:val="clear" w:color="auto" w:fill="DEEAF6" w:themeFill="accent5" w:themeFillTint="33"/>
          </w:tcPr>
          <w:p w14:paraId="02CB1ED9" w14:textId="77777777" w:rsidR="00AB1DFA" w:rsidRPr="003F7D2F" w:rsidRDefault="001F12DD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Value of digits/partitioning numbers</w:t>
            </w:r>
          </w:p>
          <w:p w14:paraId="70CD96AF" w14:textId="77777777" w:rsidR="001F12DD" w:rsidRPr="003F7D2F" w:rsidRDefault="001F12DD" w:rsidP="001F12DD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Addition and subtraction of multiples of 10, 100 and 1000</w:t>
            </w:r>
          </w:p>
          <w:p w14:paraId="18D7BFDC" w14:textId="77777777" w:rsidR="001F12DD" w:rsidRPr="003F7D2F" w:rsidRDefault="001F12DD" w:rsidP="00AB1DFA">
            <w:pPr>
              <w:rPr>
                <w:rFonts w:cstheme="minorHAnsi"/>
                <w:color w:val="FF0000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Addition and subtraction of Th H T O/</w:t>
            </w:r>
            <w:r w:rsidRPr="003F7D2F">
              <w:rPr>
                <w:rFonts w:cstheme="minorHAnsi"/>
                <w:color w:val="FF0000"/>
                <w:sz w:val="16"/>
                <w:szCs w:val="16"/>
                <w:lang w:val="en-US"/>
              </w:rPr>
              <w:t>BODMAS</w:t>
            </w:r>
          </w:p>
          <w:p w14:paraId="3806EF5B" w14:textId="77777777" w:rsidR="001F12DD" w:rsidRPr="003F7D2F" w:rsidRDefault="001F12DD" w:rsidP="00AB1DFA">
            <w:pPr>
              <w:rPr>
                <w:rFonts w:cstheme="minorHAnsi"/>
                <w:color w:val="FF0000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Addition and subtraction of decimals/</w:t>
            </w:r>
            <w:r w:rsidRPr="003F7D2F">
              <w:rPr>
                <w:rFonts w:cstheme="minorHAnsi"/>
                <w:color w:val="FF0000"/>
                <w:sz w:val="16"/>
                <w:szCs w:val="16"/>
                <w:lang w:val="en-US"/>
              </w:rPr>
              <w:t>Mixed fractions</w:t>
            </w:r>
          </w:p>
          <w:p w14:paraId="0175833F" w14:textId="4FA21626" w:rsidR="001F12DD" w:rsidRPr="003F7D2F" w:rsidRDefault="001F12DD" w:rsidP="00AB1DFA">
            <w:pPr>
              <w:rPr>
                <w:rFonts w:cstheme="minorHAnsi"/>
                <w:color w:val="FF0000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Multiplication and division of 10, 100 and 1000</w:t>
            </w:r>
            <w:r w:rsidRPr="003F7D2F">
              <w:rPr>
                <w:rFonts w:cstheme="minorHAnsi"/>
                <w:color w:val="FF0000"/>
                <w:sz w:val="16"/>
                <w:szCs w:val="16"/>
                <w:lang w:val="en-US"/>
              </w:rPr>
              <w:t>/to 10 million</w:t>
            </w:r>
          </w:p>
        </w:tc>
        <w:tc>
          <w:tcPr>
            <w:tcW w:w="7229" w:type="dxa"/>
            <w:shd w:val="clear" w:color="auto" w:fill="DEEAF6" w:themeFill="accent5" w:themeFillTint="33"/>
          </w:tcPr>
          <w:p w14:paraId="52B8A454" w14:textId="77777777" w:rsidR="00AB1DFA" w:rsidRPr="003F7D2F" w:rsidRDefault="001F12DD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sz w:val="16"/>
                <w:szCs w:val="16"/>
                <w:lang w:val="en-US"/>
              </w:rPr>
              <w:t>Factors and multiplication and division of multiples of 10 and 100</w:t>
            </w:r>
          </w:p>
          <w:p w14:paraId="4102CC31" w14:textId="77777777" w:rsidR="001F12DD" w:rsidRPr="003F7D2F" w:rsidRDefault="001F12DD" w:rsidP="00AB1DFA">
            <w:pPr>
              <w:rPr>
                <w:rFonts w:cstheme="minorHAnsi"/>
                <w:color w:val="FF0000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color w:val="FF0000"/>
                <w:sz w:val="16"/>
                <w:szCs w:val="16"/>
                <w:lang w:val="en-US"/>
              </w:rPr>
              <w:t>Times tables quick recall with/as a mentor to Y5</w:t>
            </w:r>
          </w:p>
          <w:p w14:paraId="1438BDEA" w14:textId="78039E2F" w:rsidR="001F12DD" w:rsidRPr="003F7D2F" w:rsidRDefault="001F12DD" w:rsidP="00AB1DF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F7D2F">
              <w:rPr>
                <w:rFonts w:cstheme="minorHAnsi"/>
                <w:color w:val="FF0000"/>
                <w:sz w:val="16"/>
                <w:szCs w:val="16"/>
                <w:lang w:val="en-US"/>
              </w:rPr>
              <w:t>Inverse as a mentor to Y5</w:t>
            </w:r>
          </w:p>
        </w:tc>
      </w:tr>
    </w:tbl>
    <w:p w14:paraId="431B788C" w14:textId="7CA6EC48" w:rsidR="002712F7" w:rsidRPr="003F7D2F" w:rsidRDefault="002712F7" w:rsidP="003F7D2F">
      <w:pPr>
        <w:rPr>
          <w:rFonts w:ascii="Comic Sans MS" w:hAnsi="Comic Sans MS"/>
          <w:sz w:val="16"/>
          <w:szCs w:val="16"/>
          <w:lang w:val="en-US"/>
        </w:rPr>
      </w:pPr>
    </w:p>
    <w:sectPr w:rsidR="002712F7" w:rsidRPr="003F7D2F" w:rsidSect="003F7D2F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025A" w14:textId="77777777" w:rsidR="001747ED" w:rsidRDefault="001747ED" w:rsidP="00C21679">
      <w:pPr>
        <w:spacing w:after="0" w:line="240" w:lineRule="auto"/>
      </w:pPr>
      <w:r>
        <w:separator/>
      </w:r>
    </w:p>
  </w:endnote>
  <w:endnote w:type="continuationSeparator" w:id="0">
    <w:p w14:paraId="522C581C" w14:textId="77777777" w:rsidR="001747ED" w:rsidRDefault="001747ED" w:rsidP="00C2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E2883" w14:textId="77777777" w:rsidR="001747ED" w:rsidRDefault="001747ED" w:rsidP="00C21679">
      <w:pPr>
        <w:spacing w:after="0" w:line="240" w:lineRule="auto"/>
      </w:pPr>
      <w:r>
        <w:separator/>
      </w:r>
    </w:p>
  </w:footnote>
  <w:footnote w:type="continuationSeparator" w:id="0">
    <w:p w14:paraId="707932BE" w14:textId="77777777" w:rsidR="001747ED" w:rsidRDefault="001747ED" w:rsidP="00C21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1716"/>
    <w:multiLevelType w:val="hybridMultilevel"/>
    <w:tmpl w:val="997A4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815B9"/>
    <w:multiLevelType w:val="hybridMultilevel"/>
    <w:tmpl w:val="2F46E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E6677"/>
    <w:multiLevelType w:val="hybridMultilevel"/>
    <w:tmpl w:val="520E53E2"/>
    <w:lvl w:ilvl="0" w:tplc="D332BF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45385">
    <w:abstractNumId w:val="2"/>
  </w:num>
  <w:num w:numId="2" w16cid:durableId="1327704122">
    <w:abstractNumId w:val="0"/>
  </w:num>
  <w:num w:numId="3" w16cid:durableId="862133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79"/>
    <w:rsid w:val="00020E30"/>
    <w:rsid w:val="000522C9"/>
    <w:rsid w:val="0005356A"/>
    <w:rsid w:val="000855C4"/>
    <w:rsid w:val="000A6511"/>
    <w:rsid w:val="000D4687"/>
    <w:rsid w:val="001713A0"/>
    <w:rsid w:val="001747ED"/>
    <w:rsid w:val="001D454F"/>
    <w:rsid w:val="001E6CBE"/>
    <w:rsid w:val="001F12DD"/>
    <w:rsid w:val="00214E39"/>
    <w:rsid w:val="002162EE"/>
    <w:rsid w:val="002641BF"/>
    <w:rsid w:val="002712F7"/>
    <w:rsid w:val="002F35FF"/>
    <w:rsid w:val="0032544A"/>
    <w:rsid w:val="003C4940"/>
    <w:rsid w:val="003D4637"/>
    <w:rsid w:val="003E305F"/>
    <w:rsid w:val="003E468A"/>
    <w:rsid w:val="003F7D2F"/>
    <w:rsid w:val="004222B2"/>
    <w:rsid w:val="004367E0"/>
    <w:rsid w:val="0044179A"/>
    <w:rsid w:val="00442AC3"/>
    <w:rsid w:val="004872FE"/>
    <w:rsid w:val="004A2E9B"/>
    <w:rsid w:val="004A7DEA"/>
    <w:rsid w:val="004C1874"/>
    <w:rsid w:val="004D2A0E"/>
    <w:rsid w:val="004D5CEC"/>
    <w:rsid w:val="0050371D"/>
    <w:rsid w:val="00576661"/>
    <w:rsid w:val="005E53DC"/>
    <w:rsid w:val="005F60B4"/>
    <w:rsid w:val="0060576D"/>
    <w:rsid w:val="00607CB4"/>
    <w:rsid w:val="00625CAE"/>
    <w:rsid w:val="00633BAA"/>
    <w:rsid w:val="006675DB"/>
    <w:rsid w:val="006A5E48"/>
    <w:rsid w:val="006A6263"/>
    <w:rsid w:val="006E3AE9"/>
    <w:rsid w:val="00710239"/>
    <w:rsid w:val="00751B15"/>
    <w:rsid w:val="00755C00"/>
    <w:rsid w:val="00761F35"/>
    <w:rsid w:val="00794E7F"/>
    <w:rsid w:val="007A181F"/>
    <w:rsid w:val="007A362A"/>
    <w:rsid w:val="007E2205"/>
    <w:rsid w:val="007F4DD1"/>
    <w:rsid w:val="00801AEA"/>
    <w:rsid w:val="00867B1B"/>
    <w:rsid w:val="00874112"/>
    <w:rsid w:val="008A20CB"/>
    <w:rsid w:val="0090365A"/>
    <w:rsid w:val="00953A69"/>
    <w:rsid w:val="00960BD0"/>
    <w:rsid w:val="009B0F5B"/>
    <w:rsid w:val="009E5F7D"/>
    <w:rsid w:val="00A027ED"/>
    <w:rsid w:val="00A271B7"/>
    <w:rsid w:val="00A33EB6"/>
    <w:rsid w:val="00A5566B"/>
    <w:rsid w:val="00A93842"/>
    <w:rsid w:val="00AB1DFA"/>
    <w:rsid w:val="00AB241A"/>
    <w:rsid w:val="00AC1D02"/>
    <w:rsid w:val="00AC6D1C"/>
    <w:rsid w:val="00AE4BFF"/>
    <w:rsid w:val="00B12B82"/>
    <w:rsid w:val="00BB2EE2"/>
    <w:rsid w:val="00C1014A"/>
    <w:rsid w:val="00C16F3F"/>
    <w:rsid w:val="00C21679"/>
    <w:rsid w:val="00CA16AD"/>
    <w:rsid w:val="00CD31B1"/>
    <w:rsid w:val="00D10DC4"/>
    <w:rsid w:val="00DA4FAD"/>
    <w:rsid w:val="00DD158D"/>
    <w:rsid w:val="00E27DE2"/>
    <w:rsid w:val="00E642C2"/>
    <w:rsid w:val="00E74CE5"/>
    <w:rsid w:val="00E75BCA"/>
    <w:rsid w:val="00EF6796"/>
    <w:rsid w:val="00F13AD7"/>
    <w:rsid w:val="00F47CDF"/>
    <w:rsid w:val="00F9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24C4CA"/>
  <w15:chartTrackingRefBased/>
  <w15:docId w15:val="{E120B381-E6BE-4735-843B-F9144ED7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aba32a-007c-4509-9dda-bc32aaf628fa"/>
    <lcf76f155ced4ddcb4097134ff3c332f xmlns="de8ea94d-ebc6-41f0-8519-946fb0493a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AE1EE4015604BB219D470AB2305A7" ma:contentTypeVersion="16" ma:contentTypeDescription="Create a new document." ma:contentTypeScope="" ma:versionID="31a737c82bf247b56f6df0d5574f9c92">
  <xsd:schema xmlns:xsd="http://www.w3.org/2001/XMLSchema" xmlns:xs="http://www.w3.org/2001/XMLSchema" xmlns:p="http://schemas.microsoft.com/office/2006/metadata/properties" xmlns:ns2="de8ea94d-ebc6-41f0-8519-946fb0493a8c" xmlns:ns3="32aba32a-007c-4509-9dda-bc32aaf628fa" targetNamespace="http://schemas.microsoft.com/office/2006/metadata/properties" ma:root="true" ma:fieldsID="ee2be9ad9acfc52ecc13573fe681e056" ns2:_="" ns3:_="">
    <xsd:import namespace="de8ea94d-ebc6-41f0-8519-946fb0493a8c"/>
    <xsd:import namespace="32aba32a-007c-4509-9dda-bc32aaf62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a94d-ebc6-41f0-8519-946fb049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a32a-007c-4509-9dda-bc32aaf62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8d87cb-d2dc-4486-84c7-e287f707e397}" ma:internalName="TaxCatchAll" ma:showField="CatchAllData" ma:web="32aba32a-007c-4509-9dda-bc32aaf62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DB4830-5137-466B-A370-2C791A9ED802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32aba32a-007c-4509-9dda-bc32aaf628fa"/>
    <ds:schemaRef ds:uri="http://schemas.microsoft.com/office/2006/metadata/properties"/>
    <ds:schemaRef ds:uri="http://schemas.openxmlformats.org/package/2006/metadata/core-properties"/>
    <ds:schemaRef ds:uri="de8ea94d-ebc6-41f0-8519-946fb0493a8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0810958-4362-4586-9D18-8A320AB3C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8C6C5-CC67-478E-AEE3-D0D7C4F53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ea94d-ebc6-41f0-8519-946fb0493a8c"/>
    <ds:schemaRef ds:uri="32aba32a-007c-4509-9dda-bc32aaf62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Sharphouse</dc:creator>
  <cp:keywords/>
  <dc:description/>
  <cp:lastModifiedBy>Flintham Head</cp:lastModifiedBy>
  <cp:revision>2</cp:revision>
  <cp:lastPrinted>2022-10-13T10:34:00Z</cp:lastPrinted>
  <dcterms:created xsi:type="dcterms:W3CDTF">2022-12-08T12:20:00Z</dcterms:created>
  <dcterms:modified xsi:type="dcterms:W3CDTF">2022-12-08T12:20:00Z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0x010100D19AE1EE4015604BB219D470AB2305A7</vt:lpwstr>
  </property>
  <property fmtid="{D5CDD505-2E9C-101B-9397-08002B2CF9AE}" pid="3" name="MediaServiceImageTags">
    <vt:lpwstr/>
  </property>
</Properties>
</file>