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15BD" w14:textId="77777777" w:rsidR="00496059" w:rsidRDefault="00634086" w:rsidP="00496059">
      <w:pPr>
        <w:pStyle w:val="NoSpacing"/>
        <w:rPr>
          <w:b/>
          <w:sz w:val="32"/>
          <w:szCs w:val="32"/>
        </w:rPr>
      </w:pPr>
      <w:r w:rsidRPr="0080124D">
        <w:t xml:space="preserve"> </w:t>
      </w:r>
      <w:r w:rsidR="00CE6961">
        <w:rPr>
          <w:b/>
          <w:sz w:val="32"/>
          <w:szCs w:val="32"/>
        </w:rPr>
        <w:t xml:space="preserve">Creating and Thinking Critically </w:t>
      </w:r>
    </w:p>
    <w:p w14:paraId="69339491" w14:textId="11BADDA5" w:rsidR="00496059" w:rsidRDefault="00496059" w:rsidP="00496059">
      <w:pPr>
        <w:pStyle w:val="NoSpacing"/>
        <w:rPr>
          <w:sz w:val="24"/>
          <w:szCs w:val="24"/>
        </w:rPr>
      </w:pPr>
      <w:r w:rsidRPr="00C56FF3">
        <w:rPr>
          <w:sz w:val="24"/>
          <w:szCs w:val="24"/>
        </w:rPr>
        <w:t xml:space="preserve">Having their own ideas  </w:t>
      </w:r>
    </w:p>
    <w:p w14:paraId="7AD775F5" w14:textId="77777777" w:rsidR="00496059" w:rsidRDefault="00496059" w:rsidP="00496059">
      <w:pPr>
        <w:pStyle w:val="NoSpacing"/>
        <w:rPr>
          <w:sz w:val="24"/>
          <w:szCs w:val="24"/>
        </w:rPr>
      </w:pPr>
      <w:r>
        <w:rPr>
          <w:sz w:val="24"/>
          <w:szCs w:val="24"/>
        </w:rPr>
        <w:t>Using what they know to learn new things</w:t>
      </w:r>
    </w:p>
    <w:p w14:paraId="36D53ECD" w14:textId="77777777" w:rsidR="00496059" w:rsidRPr="00C56FF3" w:rsidRDefault="00496059" w:rsidP="00496059">
      <w:pPr>
        <w:pStyle w:val="NoSpacing"/>
        <w:rPr>
          <w:sz w:val="24"/>
          <w:szCs w:val="24"/>
        </w:rPr>
      </w:pPr>
      <w:r>
        <w:rPr>
          <w:sz w:val="24"/>
          <w:szCs w:val="24"/>
        </w:rPr>
        <w:t>Choosing ways to do things and finding new ways</w:t>
      </w:r>
    </w:p>
    <w:p w14:paraId="4A0816D3" w14:textId="77777777" w:rsidR="00496059" w:rsidRDefault="00496059" w:rsidP="002D344F">
      <w:pPr>
        <w:pStyle w:val="NoSpacing"/>
        <w:rPr>
          <w:b/>
          <w:sz w:val="32"/>
          <w:szCs w:val="32"/>
        </w:rPr>
      </w:pPr>
    </w:p>
    <w:tbl>
      <w:tblPr>
        <w:tblStyle w:val="GridTable4-Accent1"/>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5395"/>
        <w:gridCol w:w="5395"/>
      </w:tblGrid>
      <w:tr w:rsidR="00496059" w14:paraId="0CB626F1" w14:textId="77777777" w:rsidTr="00496059">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494" w:type="pct"/>
            <w:tcBorders>
              <w:top w:val="none" w:sz="0" w:space="0" w:color="auto"/>
              <w:left w:val="none" w:sz="0" w:space="0" w:color="auto"/>
              <w:bottom w:val="none" w:sz="0" w:space="0" w:color="auto"/>
              <w:right w:val="none" w:sz="0" w:space="0" w:color="auto"/>
            </w:tcBorders>
            <w:shd w:val="clear" w:color="auto" w:fill="FF66FF"/>
          </w:tcPr>
          <w:p w14:paraId="168DD18F" w14:textId="77777777" w:rsidR="00496059" w:rsidRPr="00904002" w:rsidRDefault="00496059" w:rsidP="00496059">
            <w:pPr>
              <w:jc w:val="center"/>
              <w:rPr>
                <w:rFonts w:cstheme="minorHAnsi"/>
                <w:color w:val="auto"/>
                <w:sz w:val="24"/>
                <w:szCs w:val="24"/>
              </w:rPr>
            </w:pPr>
            <w:r w:rsidRPr="00904002">
              <w:rPr>
                <w:rFonts w:cstheme="minorHAnsi"/>
                <w:color w:val="auto"/>
                <w:sz w:val="24"/>
                <w:szCs w:val="24"/>
              </w:rPr>
              <w:t>Building blocks that children will be learning to do</w:t>
            </w:r>
          </w:p>
          <w:p w14:paraId="59AD244E" w14:textId="77777777" w:rsidR="00496059" w:rsidRPr="00904002" w:rsidRDefault="00496059" w:rsidP="00496059">
            <w:pPr>
              <w:jc w:val="center"/>
              <w:rPr>
                <w:rFonts w:cstheme="minorHAnsi"/>
                <w:color w:val="auto"/>
                <w:sz w:val="24"/>
                <w:szCs w:val="24"/>
              </w:rPr>
            </w:pPr>
          </w:p>
        </w:tc>
        <w:tc>
          <w:tcPr>
            <w:tcW w:w="1753" w:type="pct"/>
            <w:tcBorders>
              <w:top w:val="none" w:sz="0" w:space="0" w:color="auto"/>
              <w:left w:val="none" w:sz="0" w:space="0" w:color="auto"/>
              <w:bottom w:val="none" w:sz="0" w:space="0" w:color="auto"/>
              <w:right w:val="none" w:sz="0" w:space="0" w:color="auto"/>
            </w:tcBorders>
            <w:shd w:val="clear" w:color="auto" w:fill="00FFFF"/>
          </w:tcPr>
          <w:p w14:paraId="62569781" w14:textId="77777777" w:rsidR="00496059" w:rsidRPr="00904002" w:rsidRDefault="00496059" w:rsidP="00496059">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904002">
              <w:rPr>
                <w:rFonts w:cstheme="minorHAnsi"/>
                <w:color w:val="auto"/>
                <w:sz w:val="24"/>
                <w:szCs w:val="24"/>
              </w:rPr>
              <w:t>Provision and environment to promote and develop the building blocks</w:t>
            </w:r>
          </w:p>
        </w:tc>
        <w:tc>
          <w:tcPr>
            <w:tcW w:w="1753" w:type="pct"/>
            <w:tcBorders>
              <w:top w:val="none" w:sz="0" w:space="0" w:color="auto"/>
              <w:left w:val="none" w:sz="0" w:space="0" w:color="auto"/>
              <w:bottom w:val="none" w:sz="0" w:space="0" w:color="auto"/>
              <w:right w:val="none" w:sz="0" w:space="0" w:color="auto"/>
            </w:tcBorders>
            <w:shd w:val="clear" w:color="auto" w:fill="FF66FF"/>
          </w:tcPr>
          <w:p w14:paraId="2EFF2188" w14:textId="77777777" w:rsidR="00496059" w:rsidRPr="00904002" w:rsidRDefault="00496059" w:rsidP="00496059">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904002">
              <w:rPr>
                <w:rFonts w:cstheme="minorHAnsi"/>
                <w:color w:val="auto"/>
                <w:sz w:val="24"/>
                <w:szCs w:val="24"/>
              </w:rPr>
              <w:t>Role and actions of the adult</w:t>
            </w:r>
          </w:p>
        </w:tc>
      </w:tr>
      <w:tr w:rsidR="00496059" w14:paraId="0D6570FC" w14:textId="77777777" w:rsidTr="00496059">
        <w:trPr>
          <w:cnfStyle w:val="000000100000" w:firstRow="0" w:lastRow="0" w:firstColumn="0" w:lastColumn="0" w:oddVBand="0" w:evenVBand="0" w:oddHBand="1" w:evenHBand="0" w:firstRowFirstColumn="0" w:firstRowLastColumn="0" w:lastRowFirstColumn="0" w:lastRowLastColumn="0"/>
          <w:trHeight w:val="3772"/>
        </w:trPr>
        <w:tc>
          <w:tcPr>
            <w:cnfStyle w:val="001000000000" w:firstRow="0" w:lastRow="0" w:firstColumn="1" w:lastColumn="0" w:oddVBand="0" w:evenVBand="0" w:oddHBand="0" w:evenHBand="0" w:firstRowFirstColumn="0" w:firstRowLastColumn="0" w:lastRowFirstColumn="0" w:lastRowLastColumn="0"/>
            <w:tcW w:w="1494" w:type="pct"/>
            <w:shd w:val="clear" w:color="auto" w:fill="auto"/>
          </w:tcPr>
          <w:p w14:paraId="4300986F"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Thinking of their own ideas</w:t>
            </w:r>
          </w:p>
          <w:p w14:paraId="08E4AC99"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Finding ways to solve problems </w:t>
            </w:r>
          </w:p>
          <w:p w14:paraId="47BE2DFE"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Finding new ways to do things </w:t>
            </w:r>
          </w:p>
          <w:p w14:paraId="65F73CE4"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Making links and noticing patterns and things that are similar </w:t>
            </w:r>
          </w:p>
          <w:p w14:paraId="58E7EBF1"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Making predictions </w:t>
            </w:r>
          </w:p>
          <w:p w14:paraId="545352B8"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Testing their own ideas to find out</w:t>
            </w:r>
          </w:p>
          <w:p w14:paraId="1B993257"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Starting to identify cause and effect </w:t>
            </w:r>
          </w:p>
          <w:p w14:paraId="5F2CF0BF"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Planning: making decisions about how to approach a task, solve a problem and reach a goal </w:t>
            </w:r>
          </w:p>
          <w:p w14:paraId="5A1CB19E"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Checking how well things are doing part way through </w:t>
            </w:r>
          </w:p>
          <w:p w14:paraId="19D6D943"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Changing their planned approach as necessary </w:t>
            </w:r>
          </w:p>
          <w:p w14:paraId="6259912A" w14:textId="77777777" w:rsidR="00496059" w:rsidRPr="000224E1" w:rsidRDefault="00496059" w:rsidP="00496059">
            <w:pPr>
              <w:pStyle w:val="TableParagraph"/>
              <w:tabs>
                <w:tab w:val="left" w:pos="282"/>
              </w:tabs>
              <w:spacing w:before="0" w:after="240"/>
              <w:ind w:right="149" w:firstLine="0"/>
              <w:jc w:val="both"/>
              <w:rPr>
                <w:rFonts w:asciiTheme="minorHAnsi" w:hAnsiTheme="minorHAnsi" w:cstheme="minorHAnsi"/>
                <w:b w:val="0"/>
                <w:bCs w:val="0"/>
                <w:sz w:val="24"/>
                <w:szCs w:val="24"/>
              </w:rPr>
            </w:pPr>
            <w:r w:rsidRPr="000224E1">
              <w:rPr>
                <w:rFonts w:asciiTheme="minorHAnsi" w:hAnsiTheme="minorHAnsi" w:cstheme="minorHAnsi"/>
                <w:b w:val="0"/>
                <w:bCs w:val="0"/>
                <w:sz w:val="24"/>
                <w:szCs w:val="24"/>
              </w:rPr>
              <w:t xml:space="preserve">Reviewing how well something worked </w:t>
            </w:r>
          </w:p>
        </w:tc>
        <w:tc>
          <w:tcPr>
            <w:tcW w:w="1753" w:type="pct"/>
            <w:shd w:val="clear" w:color="auto" w:fill="auto"/>
          </w:tcPr>
          <w:p w14:paraId="2122F072"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When planning activity areas and individual activities ensure there is opportunity for children to find their own ways to represent and develop their ideas. Avoid children just reproducing and copying someone else’s ideas completely</w:t>
            </w:r>
          </w:p>
          <w:p w14:paraId="546F0660"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Provide opportunities for children to play with materials and explore them before using them in focus to plan or undertake tasks</w:t>
            </w:r>
          </w:p>
          <w:p w14:paraId="42547D39"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 xml:space="preserve">Provide varied opportunities for play as these enable children to think creativity and flexibly to solve problems and to link ideas. </w:t>
            </w:r>
          </w:p>
          <w:p w14:paraId="3E54C036"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Establish enabling conditions for rich high-quality play such as: space, time, flexible resources, child choice, child control, warm and supportive relationships</w:t>
            </w:r>
          </w:p>
          <w:p w14:paraId="545E9C8D"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Develop recognisable and predictable routines to help children to predict and make connections in their own experiences</w:t>
            </w:r>
          </w:p>
          <w:p w14:paraId="4CA8AB42"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Have established routines that can be flexible but are still always orderly and consistent</w:t>
            </w:r>
          </w:p>
          <w:p w14:paraId="7DBEDB3D"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 xml:space="preserve">Provide linked experiences for the year that follow the ideas children are thinking about and have shared in previous activities and days. </w:t>
            </w:r>
          </w:p>
          <w:p w14:paraId="1DEDB251"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lastRenderedPageBreak/>
              <w:t>Display visual mind maps that represent thinking and connections</w:t>
            </w:r>
          </w:p>
          <w:p w14:paraId="42DE8A58"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 xml:space="preserve">Display pictures and examples of previous learning to help children make relationships and remember prior success and strategies </w:t>
            </w:r>
          </w:p>
          <w:p w14:paraId="6E6E1F4B"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tc>
        <w:tc>
          <w:tcPr>
            <w:tcW w:w="1753" w:type="pct"/>
            <w:shd w:val="clear" w:color="auto" w:fill="auto"/>
          </w:tcPr>
          <w:p w14:paraId="11B36B79" w14:textId="77777777" w:rsidR="00496059" w:rsidRPr="000224E1" w:rsidRDefault="00496059" w:rsidP="00496059">
            <w:pPr>
              <w:pStyle w:val="Heading1"/>
              <w:spacing w:before="0" w:beforeAutospacing="0" w:after="240" w:afterAutospacing="0"/>
              <w:outlineLvl w:val="0"/>
              <w:cnfStyle w:val="000000100000" w:firstRow="0" w:lastRow="0" w:firstColumn="0" w:lastColumn="0" w:oddVBand="0" w:evenVBand="0" w:oddHBand="1" w:evenHBand="0" w:firstRowFirstColumn="0" w:firstRowLastColumn="0" w:lastRowFirstColumn="0" w:lastRowLastColumn="0"/>
              <w:rPr>
                <w:rFonts w:eastAsia="Times New Roman"/>
                <w:b w:val="0"/>
                <w:bCs w:val="0"/>
                <w:sz w:val="24"/>
                <w:szCs w:val="24"/>
              </w:rPr>
            </w:pPr>
            <w:r w:rsidRPr="000224E1">
              <w:rPr>
                <w:rFonts w:eastAsia="Times New Roman"/>
                <w:b w:val="0"/>
                <w:bCs w:val="0"/>
                <w:sz w:val="24"/>
                <w:szCs w:val="24"/>
              </w:rPr>
              <w:lastRenderedPageBreak/>
              <w:t>Use the language of thinking and learning words such as: “think, know, remember, forget, idea, make sense, plan, learn, find out, confused, figure out, and, trying to do”</w:t>
            </w:r>
          </w:p>
          <w:p w14:paraId="2B2EB1BD" w14:textId="77AB5154" w:rsidR="00496059" w:rsidRPr="000224E1" w:rsidRDefault="00496059" w:rsidP="00496059">
            <w:pPr>
              <w:pStyle w:val="Heading1"/>
              <w:spacing w:before="0" w:beforeAutospacing="0" w:after="240" w:afterAutospacing="0"/>
              <w:outlineLvl w:val="0"/>
              <w:cnfStyle w:val="000000100000" w:firstRow="0" w:lastRow="0" w:firstColumn="0" w:lastColumn="0" w:oddVBand="0" w:evenVBand="0" w:oddHBand="1" w:evenHBand="0" w:firstRowFirstColumn="0" w:firstRowLastColumn="0" w:lastRowFirstColumn="0" w:lastRowLastColumn="0"/>
              <w:rPr>
                <w:rFonts w:eastAsia="Times New Roman"/>
                <w:b w:val="0"/>
                <w:bCs w:val="0"/>
                <w:sz w:val="24"/>
                <w:szCs w:val="24"/>
              </w:rPr>
            </w:pPr>
            <w:r w:rsidRPr="000224E1">
              <w:rPr>
                <w:rFonts w:eastAsia="Times New Roman"/>
                <w:b w:val="0"/>
                <w:bCs w:val="0"/>
                <w:sz w:val="24"/>
                <w:szCs w:val="24"/>
              </w:rPr>
              <w:t xml:space="preserve">Model being a thinker </w:t>
            </w:r>
            <w:r w:rsidR="00703F54">
              <w:rPr>
                <w:rFonts w:eastAsia="Times New Roman"/>
                <w:b w:val="0"/>
                <w:bCs w:val="0"/>
                <w:sz w:val="24"/>
                <w:szCs w:val="24"/>
              </w:rPr>
              <w:t xml:space="preserve">to </w:t>
            </w:r>
            <w:r w:rsidRPr="000224E1">
              <w:rPr>
                <w:rFonts w:eastAsia="Times New Roman"/>
                <w:b w:val="0"/>
                <w:bCs w:val="0"/>
                <w:sz w:val="24"/>
                <w:szCs w:val="24"/>
              </w:rPr>
              <w:t xml:space="preserve">show that they </w:t>
            </w:r>
            <w:r w:rsidR="00703F54">
              <w:rPr>
                <w:rFonts w:eastAsia="Times New Roman"/>
                <w:b w:val="0"/>
                <w:bCs w:val="0"/>
                <w:sz w:val="24"/>
                <w:szCs w:val="24"/>
              </w:rPr>
              <w:t xml:space="preserve">won’t </w:t>
            </w:r>
            <w:r w:rsidRPr="000224E1">
              <w:rPr>
                <w:rFonts w:eastAsia="Times New Roman"/>
                <w:b w:val="0"/>
                <w:bCs w:val="0"/>
                <w:sz w:val="24"/>
                <w:szCs w:val="24"/>
              </w:rPr>
              <w:t xml:space="preserve">always know </w:t>
            </w:r>
            <w:r w:rsidR="00703F54">
              <w:rPr>
                <w:rFonts w:eastAsia="Times New Roman"/>
                <w:b w:val="0"/>
                <w:bCs w:val="0"/>
                <w:sz w:val="24"/>
                <w:szCs w:val="24"/>
              </w:rPr>
              <w:t>the</w:t>
            </w:r>
            <w:r w:rsidRPr="000224E1">
              <w:rPr>
                <w:rFonts w:eastAsia="Times New Roman"/>
                <w:b w:val="0"/>
                <w:bCs w:val="0"/>
                <w:sz w:val="24"/>
                <w:szCs w:val="24"/>
              </w:rPr>
              <w:t xml:space="preserve"> answer or what will happen</w:t>
            </w:r>
          </w:p>
          <w:p w14:paraId="77005712" w14:textId="03183C08" w:rsidR="00703F54" w:rsidRPr="000224E1" w:rsidRDefault="00703F54" w:rsidP="00703F54">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Pr>
                <w:rFonts w:eastAsia="Times New Roman"/>
                <w:sz w:val="24"/>
                <w:szCs w:val="24"/>
              </w:rPr>
              <w:t xml:space="preserve">Encourage </w:t>
            </w:r>
            <w:r>
              <w:rPr>
                <w:rFonts w:eastAsia="Times New Roman"/>
                <w:sz w:val="24"/>
                <w:szCs w:val="24"/>
              </w:rPr>
              <w:t>children to explain their reasoning</w:t>
            </w:r>
          </w:p>
          <w:p w14:paraId="39655CA7" w14:textId="77777777" w:rsidR="00496059" w:rsidRPr="000224E1" w:rsidRDefault="00496059" w:rsidP="00496059">
            <w:pPr>
              <w:pStyle w:val="Heading1"/>
              <w:spacing w:before="0" w:beforeAutospacing="0" w:after="240" w:afterAutospacing="0"/>
              <w:outlineLvl w:val="0"/>
              <w:cnfStyle w:val="000000100000" w:firstRow="0" w:lastRow="0" w:firstColumn="0" w:lastColumn="0" w:oddVBand="0" w:evenVBand="0" w:oddHBand="1" w:evenHBand="0" w:firstRowFirstColumn="0" w:firstRowLastColumn="0" w:lastRowFirstColumn="0" w:lastRowLastColumn="0"/>
              <w:rPr>
                <w:rFonts w:eastAsia="Times New Roman"/>
                <w:b w:val="0"/>
                <w:bCs w:val="0"/>
                <w:sz w:val="24"/>
                <w:szCs w:val="24"/>
              </w:rPr>
            </w:pPr>
            <w:r w:rsidRPr="000224E1">
              <w:rPr>
                <w:rFonts w:eastAsia="Times New Roman"/>
                <w:b w:val="0"/>
                <w:bCs w:val="0"/>
                <w:sz w:val="24"/>
                <w:szCs w:val="24"/>
              </w:rPr>
              <w:t>Explain their curiosity and how sometimes they can be puzzled and need to find out to understand</w:t>
            </w:r>
          </w:p>
          <w:p w14:paraId="00A046F7" w14:textId="025BEEAB" w:rsidR="00496059"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Encourage open-ended thinking by asking questions such as what else is possible</w:t>
            </w:r>
          </w:p>
          <w:p w14:paraId="1FCF3279" w14:textId="3564CC56"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 xml:space="preserve">Respect children’s efforts and ideas and </w:t>
            </w:r>
            <w:r w:rsidR="00703F54">
              <w:rPr>
                <w:rFonts w:eastAsia="Times New Roman"/>
                <w:sz w:val="24"/>
                <w:szCs w:val="24"/>
              </w:rPr>
              <w:t xml:space="preserve">praise and encourage </w:t>
            </w:r>
            <w:r w:rsidRPr="000224E1">
              <w:rPr>
                <w:rFonts w:eastAsia="Times New Roman"/>
                <w:sz w:val="24"/>
                <w:szCs w:val="24"/>
              </w:rPr>
              <w:t>them so they feel confident to take a risk with a new idea</w:t>
            </w:r>
          </w:p>
          <w:p w14:paraId="6ACFFD09" w14:textId="361C67E2"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Talk aloud to help children to think and control what they do.  Model self-talk describing their own actions in play and exploration</w:t>
            </w:r>
          </w:p>
          <w:p w14:paraId="482B26A3"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Give children time to talk and think and don’t always provide them with an answer immediately if they don’t contribute</w:t>
            </w:r>
          </w:p>
          <w:p w14:paraId="3A760DB6"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 xml:space="preserve">Value the questions and predictions children make </w:t>
            </w:r>
          </w:p>
          <w:p w14:paraId="5DF8D86E"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lastRenderedPageBreak/>
              <w:t>Remind children of previous approaches that have been either successful or unsuccessful and encourage them to make connections between what they are doing now and previous experiences</w:t>
            </w:r>
          </w:p>
          <w:p w14:paraId="2E93E195"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Model the creative process showing own thinking about some of the many possible things that could be done as a next step</w:t>
            </w:r>
          </w:p>
          <w:p w14:paraId="7A41E100" w14:textId="77777777"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Encourage children to describe problems they are encountering and to help others find solutions</w:t>
            </w:r>
          </w:p>
          <w:p w14:paraId="4C61AEF7" w14:textId="1E16DEDA" w:rsidR="00496059" w:rsidRPr="000224E1"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Give feedback and help children to review their own actions and learning:  talk with them about what they are doing, how they plan to do it, what worked well, and what w</w:t>
            </w:r>
            <w:r w:rsidR="00703F54">
              <w:rPr>
                <w:rFonts w:eastAsia="Times New Roman"/>
                <w:sz w:val="24"/>
                <w:szCs w:val="24"/>
              </w:rPr>
              <w:t>ould</w:t>
            </w:r>
            <w:r w:rsidRPr="000224E1">
              <w:rPr>
                <w:rFonts w:eastAsia="Times New Roman"/>
                <w:sz w:val="24"/>
                <w:szCs w:val="24"/>
              </w:rPr>
              <w:t xml:space="preserve"> they would change next time</w:t>
            </w:r>
          </w:p>
          <w:p w14:paraId="4CCDC759" w14:textId="6522815B" w:rsidR="00496059" w:rsidRPr="00703F54" w:rsidRDefault="00496059" w:rsidP="00496059">
            <w:pPr>
              <w:spacing w:after="24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224E1">
              <w:rPr>
                <w:rFonts w:eastAsia="Times New Roman"/>
                <w:sz w:val="24"/>
                <w:szCs w:val="24"/>
              </w:rPr>
              <w:t xml:space="preserve">Model the </w:t>
            </w:r>
            <w:r w:rsidR="00703F54">
              <w:rPr>
                <w:rFonts w:eastAsia="Times New Roman"/>
                <w:sz w:val="24"/>
                <w:szCs w:val="24"/>
              </w:rPr>
              <w:t>“</w:t>
            </w:r>
            <w:r w:rsidRPr="000224E1">
              <w:rPr>
                <w:rFonts w:eastAsia="Times New Roman"/>
                <w:sz w:val="24"/>
                <w:szCs w:val="24"/>
              </w:rPr>
              <w:t>plan</w:t>
            </w:r>
            <w:r w:rsidR="00703F54">
              <w:rPr>
                <w:rFonts w:eastAsia="Times New Roman"/>
                <w:sz w:val="24"/>
                <w:szCs w:val="24"/>
              </w:rPr>
              <w:t>,</w:t>
            </w:r>
            <w:r w:rsidRPr="000224E1">
              <w:rPr>
                <w:rFonts w:eastAsia="Times New Roman"/>
                <w:sz w:val="24"/>
                <w:szCs w:val="24"/>
              </w:rPr>
              <w:t xml:space="preserve"> do review process</w:t>
            </w:r>
            <w:r w:rsidR="00703F54">
              <w:rPr>
                <w:rFonts w:eastAsia="Times New Roman"/>
                <w:sz w:val="24"/>
                <w:szCs w:val="24"/>
              </w:rPr>
              <w:t>”</w:t>
            </w:r>
            <w:r w:rsidRPr="000224E1">
              <w:rPr>
                <w:rFonts w:eastAsia="Times New Roman"/>
                <w:sz w:val="24"/>
                <w:szCs w:val="24"/>
              </w:rPr>
              <w:t xml:space="preserve"> themselves by talking aloud</w:t>
            </w:r>
          </w:p>
        </w:tc>
      </w:tr>
    </w:tbl>
    <w:p w14:paraId="40D2867E" w14:textId="5D16AD6D" w:rsidR="00634086" w:rsidRPr="002D344F" w:rsidRDefault="00A86D2D" w:rsidP="002D344F">
      <w:pPr>
        <w:pStyle w:val="NoSpacing"/>
        <w:rPr>
          <w:b/>
        </w:rPr>
      </w:pPr>
      <w:r w:rsidRPr="00DF5397">
        <w:rPr>
          <w:b/>
          <w:sz w:val="32"/>
          <w:szCs w:val="32"/>
        </w:rPr>
        <w:lastRenderedPageBreak/>
        <w:t xml:space="preserve"> </w:t>
      </w:r>
      <w:r w:rsidR="00BB3E96" w:rsidRPr="00DF5397">
        <w:rPr>
          <w:b/>
          <w:sz w:val="32"/>
          <w:szCs w:val="32"/>
        </w:rPr>
        <w:t xml:space="preserve"> </w:t>
      </w:r>
    </w:p>
    <w:p w14:paraId="49529E68" w14:textId="14B8A54A" w:rsidR="00634086" w:rsidRDefault="00634086">
      <w:pPr>
        <w:rPr>
          <w:rFonts w:ascii="HfW precursive" w:hAnsi="HfW precursive"/>
          <w:b/>
          <w:bCs/>
        </w:rPr>
      </w:pPr>
    </w:p>
    <w:p w14:paraId="0F55B845" w14:textId="2F72802C" w:rsidR="00C877F7" w:rsidRPr="00634086" w:rsidRDefault="00C877F7">
      <w:pPr>
        <w:rPr>
          <w:rFonts w:ascii="HfW precursive" w:hAnsi="HfW precursive"/>
          <w:b/>
          <w:bCs/>
        </w:rPr>
      </w:pPr>
    </w:p>
    <w:p w14:paraId="288869B2" w14:textId="531A223D" w:rsidR="00634086" w:rsidRPr="00634086" w:rsidRDefault="00AB1A27">
      <w:pPr>
        <w:rPr>
          <w:rFonts w:ascii="HfW precursive" w:hAnsi="HfW precursive"/>
          <w:b/>
          <w:bCs/>
        </w:rPr>
      </w:pPr>
      <w:r>
        <w:t> </w:t>
      </w:r>
    </w:p>
    <w:sectPr w:rsidR="00634086" w:rsidRPr="00634086" w:rsidSect="00DF5397">
      <w:pgSz w:w="16838" w:h="11906" w:orient="landscape"/>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BF7D" w14:textId="77777777" w:rsidR="00A86D2D" w:rsidRDefault="00A86D2D" w:rsidP="00A86D2D">
      <w:pPr>
        <w:spacing w:after="0" w:line="240" w:lineRule="auto"/>
      </w:pPr>
      <w:r>
        <w:separator/>
      </w:r>
    </w:p>
  </w:endnote>
  <w:endnote w:type="continuationSeparator" w:id="0">
    <w:p w14:paraId="67DF4491" w14:textId="77777777" w:rsidR="00A86D2D" w:rsidRDefault="00A86D2D" w:rsidP="00A8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fW precursiv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3C91" w14:textId="77777777" w:rsidR="00A86D2D" w:rsidRDefault="00A86D2D" w:rsidP="00A86D2D">
      <w:pPr>
        <w:spacing w:after="0" w:line="240" w:lineRule="auto"/>
      </w:pPr>
      <w:r>
        <w:separator/>
      </w:r>
    </w:p>
  </w:footnote>
  <w:footnote w:type="continuationSeparator" w:id="0">
    <w:p w14:paraId="157B7A2A" w14:textId="77777777" w:rsidR="00A86D2D" w:rsidRDefault="00A86D2D" w:rsidP="00A86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0B2"/>
    <w:multiLevelType w:val="hybridMultilevel"/>
    <w:tmpl w:val="D8B09238"/>
    <w:lvl w:ilvl="0" w:tplc="E59AEBD0">
      <w:numFmt w:val="bullet"/>
      <w:lvlText w:val="•"/>
      <w:lvlJc w:val="left"/>
      <w:pPr>
        <w:ind w:left="281" w:hanging="171"/>
      </w:pPr>
      <w:rPr>
        <w:rFonts w:ascii="Roboto" w:eastAsia="Roboto" w:hAnsi="Roboto" w:cs="Roboto" w:hint="default"/>
        <w:color w:val="231F20"/>
        <w:spacing w:val="-11"/>
        <w:w w:val="100"/>
        <w:sz w:val="20"/>
        <w:szCs w:val="20"/>
        <w:lang w:val="en-GB" w:eastAsia="en-GB" w:bidi="en-GB"/>
      </w:rPr>
    </w:lvl>
    <w:lvl w:ilvl="1" w:tplc="0F50B5AC">
      <w:numFmt w:val="bullet"/>
      <w:lvlText w:val="•"/>
      <w:lvlJc w:val="left"/>
      <w:pPr>
        <w:ind w:left="702" w:hanging="171"/>
      </w:pPr>
      <w:rPr>
        <w:rFonts w:hint="default"/>
        <w:lang w:val="en-GB" w:eastAsia="en-GB" w:bidi="en-GB"/>
      </w:rPr>
    </w:lvl>
    <w:lvl w:ilvl="2" w:tplc="174C1A9C">
      <w:numFmt w:val="bullet"/>
      <w:lvlText w:val="•"/>
      <w:lvlJc w:val="left"/>
      <w:pPr>
        <w:ind w:left="1125" w:hanging="171"/>
      </w:pPr>
      <w:rPr>
        <w:rFonts w:hint="default"/>
        <w:lang w:val="en-GB" w:eastAsia="en-GB" w:bidi="en-GB"/>
      </w:rPr>
    </w:lvl>
    <w:lvl w:ilvl="3" w:tplc="44B0A6FE">
      <w:numFmt w:val="bullet"/>
      <w:lvlText w:val="•"/>
      <w:lvlJc w:val="left"/>
      <w:pPr>
        <w:ind w:left="1548" w:hanging="171"/>
      </w:pPr>
      <w:rPr>
        <w:rFonts w:hint="default"/>
        <w:lang w:val="en-GB" w:eastAsia="en-GB" w:bidi="en-GB"/>
      </w:rPr>
    </w:lvl>
    <w:lvl w:ilvl="4" w:tplc="F366193C">
      <w:numFmt w:val="bullet"/>
      <w:lvlText w:val="•"/>
      <w:lvlJc w:val="left"/>
      <w:pPr>
        <w:ind w:left="1970" w:hanging="171"/>
      </w:pPr>
      <w:rPr>
        <w:rFonts w:hint="default"/>
        <w:lang w:val="en-GB" w:eastAsia="en-GB" w:bidi="en-GB"/>
      </w:rPr>
    </w:lvl>
    <w:lvl w:ilvl="5" w:tplc="7600433A">
      <w:numFmt w:val="bullet"/>
      <w:lvlText w:val="•"/>
      <w:lvlJc w:val="left"/>
      <w:pPr>
        <w:ind w:left="2393" w:hanging="171"/>
      </w:pPr>
      <w:rPr>
        <w:rFonts w:hint="default"/>
        <w:lang w:val="en-GB" w:eastAsia="en-GB" w:bidi="en-GB"/>
      </w:rPr>
    </w:lvl>
    <w:lvl w:ilvl="6" w:tplc="94FE4A20">
      <w:numFmt w:val="bullet"/>
      <w:lvlText w:val="•"/>
      <w:lvlJc w:val="left"/>
      <w:pPr>
        <w:ind w:left="2816" w:hanging="171"/>
      </w:pPr>
      <w:rPr>
        <w:rFonts w:hint="default"/>
        <w:lang w:val="en-GB" w:eastAsia="en-GB" w:bidi="en-GB"/>
      </w:rPr>
    </w:lvl>
    <w:lvl w:ilvl="7" w:tplc="18E09FBA">
      <w:numFmt w:val="bullet"/>
      <w:lvlText w:val="•"/>
      <w:lvlJc w:val="left"/>
      <w:pPr>
        <w:ind w:left="3238" w:hanging="171"/>
      </w:pPr>
      <w:rPr>
        <w:rFonts w:hint="default"/>
        <w:lang w:val="en-GB" w:eastAsia="en-GB" w:bidi="en-GB"/>
      </w:rPr>
    </w:lvl>
    <w:lvl w:ilvl="8" w:tplc="340E5B58">
      <w:numFmt w:val="bullet"/>
      <w:lvlText w:val="•"/>
      <w:lvlJc w:val="left"/>
      <w:pPr>
        <w:ind w:left="3661" w:hanging="171"/>
      </w:pPr>
      <w:rPr>
        <w:rFonts w:hint="default"/>
        <w:lang w:val="en-GB" w:eastAsia="en-GB" w:bidi="en-GB"/>
      </w:rPr>
    </w:lvl>
  </w:abstractNum>
  <w:abstractNum w:abstractNumId="1" w15:restartNumberingAfterBreak="0">
    <w:nsid w:val="02797C92"/>
    <w:multiLevelType w:val="hybridMultilevel"/>
    <w:tmpl w:val="8320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4521"/>
    <w:multiLevelType w:val="hybridMultilevel"/>
    <w:tmpl w:val="A02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F2CB8"/>
    <w:multiLevelType w:val="hybridMultilevel"/>
    <w:tmpl w:val="86E6A9B6"/>
    <w:lvl w:ilvl="0" w:tplc="42B0DCD4">
      <w:numFmt w:val="bullet"/>
      <w:lvlText w:val="•"/>
      <w:lvlJc w:val="left"/>
      <w:pPr>
        <w:ind w:left="281" w:hanging="171"/>
      </w:pPr>
      <w:rPr>
        <w:rFonts w:ascii="Roboto" w:eastAsia="Roboto" w:hAnsi="Roboto" w:cs="Roboto" w:hint="default"/>
        <w:color w:val="231F20"/>
        <w:spacing w:val="-12"/>
        <w:w w:val="100"/>
        <w:sz w:val="20"/>
        <w:szCs w:val="20"/>
        <w:lang w:val="en-GB" w:eastAsia="en-GB" w:bidi="en-GB"/>
      </w:rPr>
    </w:lvl>
    <w:lvl w:ilvl="1" w:tplc="3348C7D0">
      <w:numFmt w:val="bullet"/>
      <w:lvlText w:val="•"/>
      <w:lvlJc w:val="left"/>
      <w:pPr>
        <w:ind w:left="702" w:hanging="171"/>
      </w:pPr>
      <w:rPr>
        <w:rFonts w:hint="default"/>
        <w:lang w:val="en-GB" w:eastAsia="en-GB" w:bidi="en-GB"/>
      </w:rPr>
    </w:lvl>
    <w:lvl w:ilvl="2" w:tplc="EA963E42">
      <w:numFmt w:val="bullet"/>
      <w:lvlText w:val="•"/>
      <w:lvlJc w:val="left"/>
      <w:pPr>
        <w:ind w:left="1125" w:hanging="171"/>
      </w:pPr>
      <w:rPr>
        <w:rFonts w:hint="default"/>
        <w:lang w:val="en-GB" w:eastAsia="en-GB" w:bidi="en-GB"/>
      </w:rPr>
    </w:lvl>
    <w:lvl w:ilvl="3" w:tplc="BB789DA2">
      <w:numFmt w:val="bullet"/>
      <w:lvlText w:val="•"/>
      <w:lvlJc w:val="left"/>
      <w:pPr>
        <w:ind w:left="1548" w:hanging="171"/>
      </w:pPr>
      <w:rPr>
        <w:rFonts w:hint="default"/>
        <w:lang w:val="en-GB" w:eastAsia="en-GB" w:bidi="en-GB"/>
      </w:rPr>
    </w:lvl>
    <w:lvl w:ilvl="4" w:tplc="E2FA4F54">
      <w:numFmt w:val="bullet"/>
      <w:lvlText w:val="•"/>
      <w:lvlJc w:val="left"/>
      <w:pPr>
        <w:ind w:left="1970" w:hanging="171"/>
      </w:pPr>
      <w:rPr>
        <w:rFonts w:hint="default"/>
        <w:lang w:val="en-GB" w:eastAsia="en-GB" w:bidi="en-GB"/>
      </w:rPr>
    </w:lvl>
    <w:lvl w:ilvl="5" w:tplc="AF0838E2">
      <w:numFmt w:val="bullet"/>
      <w:lvlText w:val="•"/>
      <w:lvlJc w:val="left"/>
      <w:pPr>
        <w:ind w:left="2393" w:hanging="171"/>
      </w:pPr>
      <w:rPr>
        <w:rFonts w:hint="default"/>
        <w:lang w:val="en-GB" w:eastAsia="en-GB" w:bidi="en-GB"/>
      </w:rPr>
    </w:lvl>
    <w:lvl w:ilvl="6" w:tplc="C68ECB90">
      <w:numFmt w:val="bullet"/>
      <w:lvlText w:val="•"/>
      <w:lvlJc w:val="left"/>
      <w:pPr>
        <w:ind w:left="2816" w:hanging="171"/>
      </w:pPr>
      <w:rPr>
        <w:rFonts w:hint="default"/>
        <w:lang w:val="en-GB" w:eastAsia="en-GB" w:bidi="en-GB"/>
      </w:rPr>
    </w:lvl>
    <w:lvl w:ilvl="7" w:tplc="DB82C4C6">
      <w:numFmt w:val="bullet"/>
      <w:lvlText w:val="•"/>
      <w:lvlJc w:val="left"/>
      <w:pPr>
        <w:ind w:left="3238" w:hanging="171"/>
      </w:pPr>
      <w:rPr>
        <w:rFonts w:hint="default"/>
        <w:lang w:val="en-GB" w:eastAsia="en-GB" w:bidi="en-GB"/>
      </w:rPr>
    </w:lvl>
    <w:lvl w:ilvl="8" w:tplc="7F7C19B2">
      <w:numFmt w:val="bullet"/>
      <w:lvlText w:val="•"/>
      <w:lvlJc w:val="left"/>
      <w:pPr>
        <w:ind w:left="3661" w:hanging="171"/>
      </w:pPr>
      <w:rPr>
        <w:rFonts w:hint="default"/>
        <w:lang w:val="en-GB" w:eastAsia="en-GB" w:bidi="en-GB"/>
      </w:rPr>
    </w:lvl>
  </w:abstractNum>
  <w:abstractNum w:abstractNumId="4" w15:restartNumberingAfterBreak="0">
    <w:nsid w:val="11B046ED"/>
    <w:multiLevelType w:val="hybridMultilevel"/>
    <w:tmpl w:val="5B3C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0907"/>
    <w:multiLevelType w:val="hybridMultilevel"/>
    <w:tmpl w:val="0F9E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506"/>
    <w:multiLevelType w:val="hybridMultilevel"/>
    <w:tmpl w:val="3894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36BE3"/>
    <w:multiLevelType w:val="hybridMultilevel"/>
    <w:tmpl w:val="4704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C6F09"/>
    <w:multiLevelType w:val="hybridMultilevel"/>
    <w:tmpl w:val="0414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20E95"/>
    <w:multiLevelType w:val="hybridMultilevel"/>
    <w:tmpl w:val="184C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F0EA1"/>
    <w:multiLevelType w:val="hybridMultilevel"/>
    <w:tmpl w:val="BD58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F5B2E"/>
    <w:multiLevelType w:val="hybridMultilevel"/>
    <w:tmpl w:val="74DEE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29624BD"/>
    <w:multiLevelType w:val="hybridMultilevel"/>
    <w:tmpl w:val="52E6908A"/>
    <w:lvl w:ilvl="0" w:tplc="77906962">
      <w:start w:val="1"/>
      <w:numFmt w:val="bullet"/>
      <w:lvlText w:val=""/>
      <w:lvlJc w:val="left"/>
      <w:pPr>
        <w:ind w:left="720" w:hanging="360"/>
      </w:pPr>
      <w:rPr>
        <w:rFonts w:ascii="Symbol" w:hAnsi="Symbol" w:hint="default"/>
      </w:rPr>
    </w:lvl>
    <w:lvl w:ilvl="1" w:tplc="4CC8F434">
      <w:start w:val="1"/>
      <w:numFmt w:val="bullet"/>
      <w:lvlText w:val="o"/>
      <w:lvlJc w:val="left"/>
      <w:pPr>
        <w:ind w:left="1440" w:hanging="360"/>
      </w:pPr>
      <w:rPr>
        <w:rFonts w:ascii="Courier New" w:hAnsi="Courier New" w:hint="default"/>
      </w:rPr>
    </w:lvl>
    <w:lvl w:ilvl="2" w:tplc="F86263DE">
      <w:start w:val="1"/>
      <w:numFmt w:val="bullet"/>
      <w:lvlText w:val=""/>
      <w:lvlJc w:val="left"/>
      <w:pPr>
        <w:ind w:left="2160" w:hanging="360"/>
      </w:pPr>
      <w:rPr>
        <w:rFonts w:ascii="Wingdings" w:hAnsi="Wingdings" w:hint="default"/>
      </w:rPr>
    </w:lvl>
    <w:lvl w:ilvl="3" w:tplc="A4DACB6E">
      <w:start w:val="1"/>
      <w:numFmt w:val="bullet"/>
      <w:lvlText w:val=""/>
      <w:lvlJc w:val="left"/>
      <w:pPr>
        <w:ind w:left="2880" w:hanging="360"/>
      </w:pPr>
      <w:rPr>
        <w:rFonts w:ascii="Symbol" w:hAnsi="Symbol" w:hint="default"/>
      </w:rPr>
    </w:lvl>
    <w:lvl w:ilvl="4" w:tplc="B928DE0E">
      <w:start w:val="1"/>
      <w:numFmt w:val="bullet"/>
      <w:lvlText w:val="o"/>
      <w:lvlJc w:val="left"/>
      <w:pPr>
        <w:ind w:left="3600" w:hanging="360"/>
      </w:pPr>
      <w:rPr>
        <w:rFonts w:ascii="Courier New" w:hAnsi="Courier New" w:hint="default"/>
      </w:rPr>
    </w:lvl>
    <w:lvl w:ilvl="5" w:tplc="55C61244">
      <w:start w:val="1"/>
      <w:numFmt w:val="bullet"/>
      <w:lvlText w:val=""/>
      <w:lvlJc w:val="left"/>
      <w:pPr>
        <w:ind w:left="4320" w:hanging="360"/>
      </w:pPr>
      <w:rPr>
        <w:rFonts w:ascii="Wingdings" w:hAnsi="Wingdings" w:hint="default"/>
      </w:rPr>
    </w:lvl>
    <w:lvl w:ilvl="6" w:tplc="320ECD9C">
      <w:start w:val="1"/>
      <w:numFmt w:val="bullet"/>
      <w:lvlText w:val=""/>
      <w:lvlJc w:val="left"/>
      <w:pPr>
        <w:ind w:left="5040" w:hanging="360"/>
      </w:pPr>
      <w:rPr>
        <w:rFonts w:ascii="Symbol" w:hAnsi="Symbol" w:hint="default"/>
      </w:rPr>
    </w:lvl>
    <w:lvl w:ilvl="7" w:tplc="4F20F492">
      <w:start w:val="1"/>
      <w:numFmt w:val="bullet"/>
      <w:lvlText w:val="o"/>
      <w:lvlJc w:val="left"/>
      <w:pPr>
        <w:ind w:left="5760" w:hanging="360"/>
      </w:pPr>
      <w:rPr>
        <w:rFonts w:ascii="Courier New" w:hAnsi="Courier New" w:hint="default"/>
      </w:rPr>
    </w:lvl>
    <w:lvl w:ilvl="8" w:tplc="2ACE91CA">
      <w:start w:val="1"/>
      <w:numFmt w:val="bullet"/>
      <w:lvlText w:val=""/>
      <w:lvlJc w:val="left"/>
      <w:pPr>
        <w:ind w:left="6480" w:hanging="360"/>
      </w:pPr>
      <w:rPr>
        <w:rFonts w:ascii="Wingdings" w:hAnsi="Wingdings" w:hint="default"/>
      </w:rPr>
    </w:lvl>
  </w:abstractNum>
  <w:abstractNum w:abstractNumId="13" w15:restartNumberingAfterBreak="0">
    <w:nsid w:val="4CF04C11"/>
    <w:multiLevelType w:val="hybridMultilevel"/>
    <w:tmpl w:val="F3A8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27C85"/>
    <w:multiLevelType w:val="hybridMultilevel"/>
    <w:tmpl w:val="9B4C51FA"/>
    <w:lvl w:ilvl="0" w:tplc="78446C7A">
      <w:start w:val="1"/>
      <w:numFmt w:val="bullet"/>
      <w:lvlText w:val=""/>
      <w:lvlJc w:val="left"/>
      <w:pPr>
        <w:ind w:left="720" w:hanging="360"/>
      </w:pPr>
      <w:rPr>
        <w:rFonts w:ascii="Symbol" w:hAnsi="Symbol" w:hint="default"/>
      </w:rPr>
    </w:lvl>
    <w:lvl w:ilvl="1" w:tplc="EC60D8AE">
      <w:start w:val="1"/>
      <w:numFmt w:val="bullet"/>
      <w:lvlText w:val="o"/>
      <w:lvlJc w:val="left"/>
      <w:pPr>
        <w:ind w:left="1440" w:hanging="360"/>
      </w:pPr>
      <w:rPr>
        <w:rFonts w:ascii="Courier New" w:hAnsi="Courier New" w:hint="default"/>
      </w:rPr>
    </w:lvl>
    <w:lvl w:ilvl="2" w:tplc="0EE006D8">
      <w:start w:val="1"/>
      <w:numFmt w:val="bullet"/>
      <w:lvlText w:val=""/>
      <w:lvlJc w:val="left"/>
      <w:pPr>
        <w:ind w:left="2160" w:hanging="360"/>
      </w:pPr>
      <w:rPr>
        <w:rFonts w:ascii="Wingdings" w:hAnsi="Wingdings" w:hint="default"/>
      </w:rPr>
    </w:lvl>
    <w:lvl w:ilvl="3" w:tplc="0F5ED1A8">
      <w:start w:val="1"/>
      <w:numFmt w:val="bullet"/>
      <w:lvlText w:val=""/>
      <w:lvlJc w:val="left"/>
      <w:pPr>
        <w:ind w:left="2880" w:hanging="360"/>
      </w:pPr>
      <w:rPr>
        <w:rFonts w:ascii="Symbol" w:hAnsi="Symbol" w:hint="default"/>
      </w:rPr>
    </w:lvl>
    <w:lvl w:ilvl="4" w:tplc="D96EED08">
      <w:start w:val="1"/>
      <w:numFmt w:val="bullet"/>
      <w:lvlText w:val="o"/>
      <w:lvlJc w:val="left"/>
      <w:pPr>
        <w:ind w:left="3600" w:hanging="360"/>
      </w:pPr>
      <w:rPr>
        <w:rFonts w:ascii="Courier New" w:hAnsi="Courier New" w:hint="default"/>
      </w:rPr>
    </w:lvl>
    <w:lvl w:ilvl="5" w:tplc="F916567E">
      <w:start w:val="1"/>
      <w:numFmt w:val="bullet"/>
      <w:lvlText w:val=""/>
      <w:lvlJc w:val="left"/>
      <w:pPr>
        <w:ind w:left="4320" w:hanging="360"/>
      </w:pPr>
      <w:rPr>
        <w:rFonts w:ascii="Wingdings" w:hAnsi="Wingdings" w:hint="default"/>
      </w:rPr>
    </w:lvl>
    <w:lvl w:ilvl="6" w:tplc="70748C3E">
      <w:start w:val="1"/>
      <w:numFmt w:val="bullet"/>
      <w:lvlText w:val=""/>
      <w:lvlJc w:val="left"/>
      <w:pPr>
        <w:ind w:left="5040" w:hanging="360"/>
      </w:pPr>
      <w:rPr>
        <w:rFonts w:ascii="Symbol" w:hAnsi="Symbol" w:hint="default"/>
      </w:rPr>
    </w:lvl>
    <w:lvl w:ilvl="7" w:tplc="95EE6BD8">
      <w:start w:val="1"/>
      <w:numFmt w:val="bullet"/>
      <w:lvlText w:val="o"/>
      <w:lvlJc w:val="left"/>
      <w:pPr>
        <w:ind w:left="5760" w:hanging="360"/>
      </w:pPr>
      <w:rPr>
        <w:rFonts w:ascii="Courier New" w:hAnsi="Courier New" w:hint="default"/>
      </w:rPr>
    </w:lvl>
    <w:lvl w:ilvl="8" w:tplc="D70228BA">
      <w:start w:val="1"/>
      <w:numFmt w:val="bullet"/>
      <w:lvlText w:val=""/>
      <w:lvlJc w:val="left"/>
      <w:pPr>
        <w:ind w:left="6480" w:hanging="360"/>
      </w:pPr>
      <w:rPr>
        <w:rFonts w:ascii="Wingdings" w:hAnsi="Wingdings" w:hint="default"/>
      </w:rPr>
    </w:lvl>
  </w:abstractNum>
  <w:abstractNum w:abstractNumId="15" w15:restartNumberingAfterBreak="0">
    <w:nsid w:val="57010FDA"/>
    <w:multiLevelType w:val="hybridMultilevel"/>
    <w:tmpl w:val="BECC36EC"/>
    <w:lvl w:ilvl="0" w:tplc="7B90A4B0">
      <w:numFmt w:val="bullet"/>
      <w:lvlText w:val="•"/>
      <w:lvlJc w:val="left"/>
      <w:pPr>
        <w:ind w:left="281" w:hanging="171"/>
      </w:pPr>
      <w:rPr>
        <w:rFonts w:ascii="Roboto" w:eastAsia="Roboto" w:hAnsi="Roboto" w:cs="Roboto" w:hint="default"/>
        <w:color w:val="231F20"/>
        <w:spacing w:val="-11"/>
        <w:w w:val="100"/>
        <w:sz w:val="20"/>
        <w:szCs w:val="20"/>
        <w:lang w:val="en-GB" w:eastAsia="en-GB" w:bidi="en-GB"/>
      </w:rPr>
    </w:lvl>
    <w:lvl w:ilvl="1" w:tplc="5D8E968A">
      <w:numFmt w:val="bullet"/>
      <w:lvlText w:val="•"/>
      <w:lvlJc w:val="left"/>
      <w:pPr>
        <w:ind w:left="702" w:hanging="171"/>
      </w:pPr>
      <w:rPr>
        <w:lang w:val="en-GB" w:eastAsia="en-GB" w:bidi="en-GB"/>
      </w:rPr>
    </w:lvl>
    <w:lvl w:ilvl="2" w:tplc="9086D806">
      <w:numFmt w:val="bullet"/>
      <w:lvlText w:val="•"/>
      <w:lvlJc w:val="left"/>
      <w:pPr>
        <w:ind w:left="1125" w:hanging="171"/>
      </w:pPr>
      <w:rPr>
        <w:lang w:val="en-GB" w:eastAsia="en-GB" w:bidi="en-GB"/>
      </w:rPr>
    </w:lvl>
    <w:lvl w:ilvl="3" w:tplc="048242F0">
      <w:numFmt w:val="bullet"/>
      <w:lvlText w:val="•"/>
      <w:lvlJc w:val="left"/>
      <w:pPr>
        <w:ind w:left="1548" w:hanging="171"/>
      </w:pPr>
      <w:rPr>
        <w:lang w:val="en-GB" w:eastAsia="en-GB" w:bidi="en-GB"/>
      </w:rPr>
    </w:lvl>
    <w:lvl w:ilvl="4" w:tplc="4F82BF4C">
      <w:numFmt w:val="bullet"/>
      <w:lvlText w:val="•"/>
      <w:lvlJc w:val="left"/>
      <w:pPr>
        <w:ind w:left="1970" w:hanging="171"/>
      </w:pPr>
      <w:rPr>
        <w:lang w:val="en-GB" w:eastAsia="en-GB" w:bidi="en-GB"/>
      </w:rPr>
    </w:lvl>
    <w:lvl w:ilvl="5" w:tplc="3E7C9F4C">
      <w:numFmt w:val="bullet"/>
      <w:lvlText w:val="•"/>
      <w:lvlJc w:val="left"/>
      <w:pPr>
        <w:ind w:left="2393" w:hanging="171"/>
      </w:pPr>
      <w:rPr>
        <w:lang w:val="en-GB" w:eastAsia="en-GB" w:bidi="en-GB"/>
      </w:rPr>
    </w:lvl>
    <w:lvl w:ilvl="6" w:tplc="B8C87C8C">
      <w:numFmt w:val="bullet"/>
      <w:lvlText w:val="•"/>
      <w:lvlJc w:val="left"/>
      <w:pPr>
        <w:ind w:left="2816" w:hanging="171"/>
      </w:pPr>
      <w:rPr>
        <w:lang w:val="en-GB" w:eastAsia="en-GB" w:bidi="en-GB"/>
      </w:rPr>
    </w:lvl>
    <w:lvl w:ilvl="7" w:tplc="A5288A52">
      <w:numFmt w:val="bullet"/>
      <w:lvlText w:val="•"/>
      <w:lvlJc w:val="left"/>
      <w:pPr>
        <w:ind w:left="3238" w:hanging="171"/>
      </w:pPr>
      <w:rPr>
        <w:lang w:val="en-GB" w:eastAsia="en-GB" w:bidi="en-GB"/>
      </w:rPr>
    </w:lvl>
    <w:lvl w:ilvl="8" w:tplc="DB4A412A">
      <w:numFmt w:val="bullet"/>
      <w:lvlText w:val="•"/>
      <w:lvlJc w:val="left"/>
      <w:pPr>
        <w:ind w:left="3661" w:hanging="171"/>
      </w:pPr>
      <w:rPr>
        <w:lang w:val="en-GB" w:eastAsia="en-GB" w:bidi="en-GB"/>
      </w:rPr>
    </w:lvl>
  </w:abstractNum>
  <w:abstractNum w:abstractNumId="16" w15:restartNumberingAfterBreak="0">
    <w:nsid w:val="57E65B46"/>
    <w:multiLevelType w:val="hybridMultilevel"/>
    <w:tmpl w:val="9F924878"/>
    <w:lvl w:ilvl="0" w:tplc="B4B29812">
      <w:start w:val="1"/>
      <w:numFmt w:val="bullet"/>
      <w:lvlText w:val=""/>
      <w:lvlJc w:val="left"/>
      <w:pPr>
        <w:ind w:left="720" w:hanging="360"/>
      </w:pPr>
      <w:rPr>
        <w:rFonts w:ascii="Symbol" w:hAnsi="Symbol" w:hint="default"/>
      </w:rPr>
    </w:lvl>
    <w:lvl w:ilvl="1" w:tplc="6E88E7D2">
      <w:start w:val="1"/>
      <w:numFmt w:val="bullet"/>
      <w:lvlText w:val="o"/>
      <w:lvlJc w:val="left"/>
      <w:pPr>
        <w:ind w:left="1440" w:hanging="360"/>
      </w:pPr>
      <w:rPr>
        <w:rFonts w:ascii="Courier New" w:hAnsi="Courier New" w:hint="default"/>
      </w:rPr>
    </w:lvl>
    <w:lvl w:ilvl="2" w:tplc="222A0408">
      <w:start w:val="1"/>
      <w:numFmt w:val="bullet"/>
      <w:lvlText w:val=""/>
      <w:lvlJc w:val="left"/>
      <w:pPr>
        <w:ind w:left="2160" w:hanging="360"/>
      </w:pPr>
      <w:rPr>
        <w:rFonts w:ascii="Wingdings" w:hAnsi="Wingdings" w:hint="default"/>
      </w:rPr>
    </w:lvl>
    <w:lvl w:ilvl="3" w:tplc="1C2E7974">
      <w:start w:val="1"/>
      <w:numFmt w:val="bullet"/>
      <w:lvlText w:val=""/>
      <w:lvlJc w:val="left"/>
      <w:pPr>
        <w:ind w:left="2880" w:hanging="360"/>
      </w:pPr>
      <w:rPr>
        <w:rFonts w:ascii="Symbol" w:hAnsi="Symbol" w:hint="default"/>
      </w:rPr>
    </w:lvl>
    <w:lvl w:ilvl="4" w:tplc="C2FA8DE4">
      <w:start w:val="1"/>
      <w:numFmt w:val="bullet"/>
      <w:lvlText w:val="o"/>
      <w:lvlJc w:val="left"/>
      <w:pPr>
        <w:ind w:left="3600" w:hanging="360"/>
      </w:pPr>
      <w:rPr>
        <w:rFonts w:ascii="Courier New" w:hAnsi="Courier New" w:hint="default"/>
      </w:rPr>
    </w:lvl>
    <w:lvl w:ilvl="5" w:tplc="DF067100">
      <w:start w:val="1"/>
      <w:numFmt w:val="bullet"/>
      <w:lvlText w:val=""/>
      <w:lvlJc w:val="left"/>
      <w:pPr>
        <w:ind w:left="4320" w:hanging="360"/>
      </w:pPr>
      <w:rPr>
        <w:rFonts w:ascii="Wingdings" w:hAnsi="Wingdings" w:hint="default"/>
      </w:rPr>
    </w:lvl>
    <w:lvl w:ilvl="6" w:tplc="8228A122">
      <w:start w:val="1"/>
      <w:numFmt w:val="bullet"/>
      <w:lvlText w:val=""/>
      <w:lvlJc w:val="left"/>
      <w:pPr>
        <w:ind w:left="5040" w:hanging="360"/>
      </w:pPr>
      <w:rPr>
        <w:rFonts w:ascii="Symbol" w:hAnsi="Symbol" w:hint="default"/>
      </w:rPr>
    </w:lvl>
    <w:lvl w:ilvl="7" w:tplc="3C1E9D5C">
      <w:start w:val="1"/>
      <w:numFmt w:val="bullet"/>
      <w:lvlText w:val="o"/>
      <w:lvlJc w:val="left"/>
      <w:pPr>
        <w:ind w:left="5760" w:hanging="360"/>
      </w:pPr>
      <w:rPr>
        <w:rFonts w:ascii="Courier New" w:hAnsi="Courier New" w:hint="default"/>
      </w:rPr>
    </w:lvl>
    <w:lvl w:ilvl="8" w:tplc="3A1CC7B4">
      <w:start w:val="1"/>
      <w:numFmt w:val="bullet"/>
      <w:lvlText w:val=""/>
      <w:lvlJc w:val="left"/>
      <w:pPr>
        <w:ind w:left="6480" w:hanging="360"/>
      </w:pPr>
      <w:rPr>
        <w:rFonts w:ascii="Wingdings" w:hAnsi="Wingdings" w:hint="default"/>
      </w:rPr>
    </w:lvl>
  </w:abstractNum>
  <w:abstractNum w:abstractNumId="17" w15:restartNumberingAfterBreak="0">
    <w:nsid w:val="604D23ED"/>
    <w:multiLevelType w:val="hybridMultilevel"/>
    <w:tmpl w:val="E230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90275"/>
    <w:multiLevelType w:val="hybridMultilevel"/>
    <w:tmpl w:val="DE76D78A"/>
    <w:lvl w:ilvl="0" w:tplc="6002BCA6">
      <w:start w:val="1"/>
      <w:numFmt w:val="bullet"/>
      <w:lvlText w:val=""/>
      <w:lvlJc w:val="left"/>
      <w:pPr>
        <w:ind w:left="720" w:hanging="360"/>
      </w:pPr>
      <w:rPr>
        <w:rFonts w:ascii="Symbol" w:hAnsi="Symbol" w:hint="default"/>
      </w:rPr>
    </w:lvl>
    <w:lvl w:ilvl="1" w:tplc="D0C25442">
      <w:start w:val="1"/>
      <w:numFmt w:val="bullet"/>
      <w:lvlText w:val="o"/>
      <w:lvlJc w:val="left"/>
      <w:pPr>
        <w:ind w:left="1440" w:hanging="360"/>
      </w:pPr>
      <w:rPr>
        <w:rFonts w:ascii="Courier New" w:hAnsi="Courier New" w:hint="default"/>
      </w:rPr>
    </w:lvl>
    <w:lvl w:ilvl="2" w:tplc="EC74D05A">
      <w:start w:val="1"/>
      <w:numFmt w:val="bullet"/>
      <w:lvlText w:val=""/>
      <w:lvlJc w:val="left"/>
      <w:pPr>
        <w:ind w:left="2160" w:hanging="360"/>
      </w:pPr>
      <w:rPr>
        <w:rFonts w:ascii="Wingdings" w:hAnsi="Wingdings" w:hint="default"/>
      </w:rPr>
    </w:lvl>
    <w:lvl w:ilvl="3" w:tplc="A386D074">
      <w:start w:val="1"/>
      <w:numFmt w:val="bullet"/>
      <w:lvlText w:val=""/>
      <w:lvlJc w:val="left"/>
      <w:pPr>
        <w:ind w:left="2880" w:hanging="360"/>
      </w:pPr>
      <w:rPr>
        <w:rFonts w:ascii="Symbol" w:hAnsi="Symbol" w:hint="default"/>
      </w:rPr>
    </w:lvl>
    <w:lvl w:ilvl="4" w:tplc="9EC44BC2">
      <w:start w:val="1"/>
      <w:numFmt w:val="bullet"/>
      <w:lvlText w:val="o"/>
      <w:lvlJc w:val="left"/>
      <w:pPr>
        <w:ind w:left="3600" w:hanging="360"/>
      </w:pPr>
      <w:rPr>
        <w:rFonts w:ascii="Courier New" w:hAnsi="Courier New" w:hint="default"/>
      </w:rPr>
    </w:lvl>
    <w:lvl w:ilvl="5" w:tplc="BF6C495A">
      <w:start w:val="1"/>
      <w:numFmt w:val="bullet"/>
      <w:lvlText w:val=""/>
      <w:lvlJc w:val="left"/>
      <w:pPr>
        <w:ind w:left="4320" w:hanging="360"/>
      </w:pPr>
      <w:rPr>
        <w:rFonts w:ascii="Wingdings" w:hAnsi="Wingdings" w:hint="default"/>
      </w:rPr>
    </w:lvl>
    <w:lvl w:ilvl="6" w:tplc="880A71D2">
      <w:start w:val="1"/>
      <w:numFmt w:val="bullet"/>
      <w:lvlText w:val=""/>
      <w:lvlJc w:val="left"/>
      <w:pPr>
        <w:ind w:left="5040" w:hanging="360"/>
      </w:pPr>
      <w:rPr>
        <w:rFonts w:ascii="Symbol" w:hAnsi="Symbol" w:hint="default"/>
      </w:rPr>
    </w:lvl>
    <w:lvl w:ilvl="7" w:tplc="E38AA3E2">
      <w:start w:val="1"/>
      <w:numFmt w:val="bullet"/>
      <w:lvlText w:val="o"/>
      <w:lvlJc w:val="left"/>
      <w:pPr>
        <w:ind w:left="5760" w:hanging="360"/>
      </w:pPr>
      <w:rPr>
        <w:rFonts w:ascii="Courier New" w:hAnsi="Courier New" w:hint="default"/>
      </w:rPr>
    </w:lvl>
    <w:lvl w:ilvl="8" w:tplc="B1E405F4">
      <w:start w:val="1"/>
      <w:numFmt w:val="bullet"/>
      <w:lvlText w:val=""/>
      <w:lvlJc w:val="left"/>
      <w:pPr>
        <w:ind w:left="6480" w:hanging="360"/>
      </w:pPr>
      <w:rPr>
        <w:rFonts w:ascii="Wingdings" w:hAnsi="Wingdings" w:hint="default"/>
      </w:rPr>
    </w:lvl>
  </w:abstractNum>
  <w:abstractNum w:abstractNumId="19" w15:restartNumberingAfterBreak="0">
    <w:nsid w:val="650A07DA"/>
    <w:multiLevelType w:val="hybridMultilevel"/>
    <w:tmpl w:val="B038C7A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75312099"/>
    <w:multiLevelType w:val="hybridMultilevel"/>
    <w:tmpl w:val="9774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45358"/>
    <w:multiLevelType w:val="hybridMultilevel"/>
    <w:tmpl w:val="4472406C"/>
    <w:lvl w:ilvl="0" w:tplc="C1C2B48A">
      <w:start w:val="1"/>
      <w:numFmt w:val="bullet"/>
      <w:lvlText w:val=""/>
      <w:lvlJc w:val="left"/>
      <w:pPr>
        <w:ind w:left="720" w:hanging="360"/>
      </w:pPr>
      <w:rPr>
        <w:rFonts w:ascii="Symbol" w:hAnsi="Symbol" w:hint="default"/>
      </w:rPr>
    </w:lvl>
    <w:lvl w:ilvl="1" w:tplc="B4D4A4F2">
      <w:start w:val="1"/>
      <w:numFmt w:val="bullet"/>
      <w:lvlText w:val="o"/>
      <w:lvlJc w:val="left"/>
      <w:pPr>
        <w:ind w:left="1440" w:hanging="360"/>
      </w:pPr>
      <w:rPr>
        <w:rFonts w:ascii="Courier New" w:hAnsi="Courier New" w:hint="default"/>
      </w:rPr>
    </w:lvl>
    <w:lvl w:ilvl="2" w:tplc="6A9E9BDA">
      <w:start w:val="1"/>
      <w:numFmt w:val="bullet"/>
      <w:lvlText w:val=""/>
      <w:lvlJc w:val="left"/>
      <w:pPr>
        <w:ind w:left="2160" w:hanging="360"/>
      </w:pPr>
      <w:rPr>
        <w:rFonts w:ascii="Wingdings" w:hAnsi="Wingdings" w:hint="default"/>
      </w:rPr>
    </w:lvl>
    <w:lvl w:ilvl="3" w:tplc="9D0C6E94">
      <w:start w:val="1"/>
      <w:numFmt w:val="bullet"/>
      <w:lvlText w:val=""/>
      <w:lvlJc w:val="left"/>
      <w:pPr>
        <w:ind w:left="2880" w:hanging="360"/>
      </w:pPr>
      <w:rPr>
        <w:rFonts w:ascii="Symbol" w:hAnsi="Symbol" w:hint="default"/>
      </w:rPr>
    </w:lvl>
    <w:lvl w:ilvl="4" w:tplc="8266E8FA">
      <w:start w:val="1"/>
      <w:numFmt w:val="bullet"/>
      <w:lvlText w:val="o"/>
      <w:lvlJc w:val="left"/>
      <w:pPr>
        <w:ind w:left="3600" w:hanging="360"/>
      </w:pPr>
      <w:rPr>
        <w:rFonts w:ascii="Courier New" w:hAnsi="Courier New" w:hint="default"/>
      </w:rPr>
    </w:lvl>
    <w:lvl w:ilvl="5" w:tplc="80CC96C2">
      <w:start w:val="1"/>
      <w:numFmt w:val="bullet"/>
      <w:lvlText w:val=""/>
      <w:lvlJc w:val="left"/>
      <w:pPr>
        <w:ind w:left="4320" w:hanging="360"/>
      </w:pPr>
      <w:rPr>
        <w:rFonts w:ascii="Wingdings" w:hAnsi="Wingdings" w:hint="default"/>
      </w:rPr>
    </w:lvl>
    <w:lvl w:ilvl="6" w:tplc="1CF666CC">
      <w:start w:val="1"/>
      <w:numFmt w:val="bullet"/>
      <w:lvlText w:val=""/>
      <w:lvlJc w:val="left"/>
      <w:pPr>
        <w:ind w:left="5040" w:hanging="360"/>
      </w:pPr>
      <w:rPr>
        <w:rFonts w:ascii="Symbol" w:hAnsi="Symbol" w:hint="default"/>
      </w:rPr>
    </w:lvl>
    <w:lvl w:ilvl="7" w:tplc="24AEA534">
      <w:start w:val="1"/>
      <w:numFmt w:val="bullet"/>
      <w:lvlText w:val="o"/>
      <w:lvlJc w:val="left"/>
      <w:pPr>
        <w:ind w:left="5760" w:hanging="360"/>
      </w:pPr>
      <w:rPr>
        <w:rFonts w:ascii="Courier New" w:hAnsi="Courier New" w:hint="default"/>
      </w:rPr>
    </w:lvl>
    <w:lvl w:ilvl="8" w:tplc="630AF670">
      <w:start w:val="1"/>
      <w:numFmt w:val="bullet"/>
      <w:lvlText w:val=""/>
      <w:lvlJc w:val="left"/>
      <w:pPr>
        <w:ind w:left="6480" w:hanging="360"/>
      </w:pPr>
      <w:rPr>
        <w:rFonts w:ascii="Wingdings" w:hAnsi="Wingdings" w:hint="default"/>
      </w:rPr>
    </w:lvl>
  </w:abstractNum>
  <w:abstractNum w:abstractNumId="22" w15:restartNumberingAfterBreak="0">
    <w:nsid w:val="785402F9"/>
    <w:multiLevelType w:val="hybridMultilevel"/>
    <w:tmpl w:val="9718DD90"/>
    <w:lvl w:ilvl="0" w:tplc="6FF8D7E8">
      <w:start w:val="1"/>
      <w:numFmt w:val="bullet"/>
      <w:lvlText w:val=""/>
      <w:lvlJc w:val="left"/>
      <w:pPr>
        <w:ind w:left="720" w:hanging="360"/>
      </w:pPr>
      <w:rPr>
        <w:rFonts w:ascii="Symbol" w:hAnsi="Symbol" w:hint="default"/>
      </w:rPr>
    </w:lvl>
    <w:lvl w:ilvl="1" w:tplc="9F1EC980">
      <w:start w:val="1"/>
      <w:numFmt w:val="bullet"/>
      <w:lvlText w:val="o"/>
      <w:lvlJc w:val="left"/>
      <w:pPr>
        <w:ind w:left="1440" w:hanging="360"/>
      </w:pPr>
      <w:rPr>
        <w:rFonts w:ascii="Courier New" w:hAnsi="Courier New" w:hint="default"/>
      </w:rPr>
    </w:lvl>
    <w:lvl w:ilvl="2" w:tplc="BE904C92">
      <w:start w:val="1"/>
      <w:numFmt w:val="bullet"/>
      <w:lvlText w:val=""/>
      <w:lvlJc w:val="left"/>
      <w:pPr>
        <w:ind w:left="2160" w:hanging="360"/>
      </w:pPr>
      <w:rPr>
        <w:rFonts w:ascii="Wingdings" w:hAnsi="Wingdings" w:hint="default"/>
      </w:rPr>
    </w:lvl>
    <w:lvl w:ilvl="3" w:tplc="EC5ABFFA">
      <w:start w:val="1"/>
      <w:numFmt w:val="bullet"/>
      <w:lvlText w:val=""/>
      <w:lvlJc w:val="left"/>
      <w:pPr>
        <w:ind w:left="2880" w:hanging="360"/>
      </w:pPr>
      <w:rPr>
        <w:rFonts w:ascii="Symbol" w:hAnsi="Symbol" w:hint="default"/>
      </w:rPr>
    </w:lvl>
    <w:lvl w:ilvl="4" w:tplc="6BD2C546">
      <w:start w:val="1"/>
      <w:numFmt w:val="bullet"/>
      <w:lvlText w:val="o"/>
      <w:lvlJc w:val="left"/>
      <w:pPr>
        <w:ind w:left="3600" w:hanging="360"/>
      </w:pPr>
      <w:rPr>
        <w:rFonts w:ascii="Courier New" w:hAnsi="Courier New" w:hint="default"/>
      </w:rPr>
    </w:lvl>
    <w:lvl w:ilvl="5" w:tplc="8F287576">
      <w:start w:val="1"/>
      <w:numFmt w:val="bullet"/>
      <w:lvlText w:val=""/>
      <w:lvlJc w:val="left"/>
      <w:pPr>
        <w:ind w:left="4320" w:hanging="360"/>
      </w:pPr>
      <w:rPr>
        <w:rFonts w:ascii="Wingdings" w:hAnsi="Wingdings" w:hint="default"/>
      </w:rPr>
    </w:lvl>
    <w:lvl w:ilvl="6" w:tplc="D1BA84F6">
      <w:start w:val="1"/>
      <w:numFmt w:val="bullet"/>
      <w:lvlText w:val=""/>
      <w:lvlJc w:val="left"/>
      <w:pPr>
        <w:ind w:left="5040" w:hanging="360"/>
      </w:pPr>
      <w:rPr>
        <w:rFonts w:ascii="Symbol" w:hAnsi="Symbol" w:hint="default"/>
      </w:rPr>
    </w:lvl>
    <w:lvl w:ilvl="7" w:tplc="565ED9F4">
      <w:start w:val="1"/>
      <w:numFmt w:val="bullet"/>
      <w:lvlText w:val="o"/>
      <w:lvlJc w:val="left"/>
      <w:pPr>
        <w:ind w:left="5760" w:hanging="360"/>
      </w:pPr>
      <w:rPr>
        <w:rFonts w:ascii="Courier New" w:hAnsi="Courier New" w:hint="default"/>
      </w:rPr>
    </w:lvl>
    <w:lvl w:ilvl="8" w:tplc="21784B7E">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4"/>
  </w:num>
  <w:num w:numId="4">
    <w:abstractNumId w:val="21"/>
  </w:num>
  <w:num w:numId="5">
    <w:abstractNumId w:val="22"/>
  </w:num>
  <w:num w:numId="6">
    <w:abstractNumId w:val="12"/>
  </w:num>
  <w:num w:numId="7">
    <w:abstractNumId w:val="7"/>
  </w:num>
  <w:num w:numId="8">
    <w:abstractNumId w:val="8"/>
  </w:num>
  <w:num w:numId="9">
    <w:abstractNumId w:val="6"/>
  </w:num>
  <w:num w:numId="10">
    <w:abstractNumId w:val="5"/>
  </w:num>
  <w:num w:numId="11">
    <w:abstractNumId w:val="1"/>
  </w:num>
  <w:num w:numId="12">
    <w:abstractNumId w:val="10"/>
  </w:num>
  <w:num w:numId="13">
    <w:abstractNumId w:val="2"/>
  </w:num>
  <w:num w:numId="14">
    <w:abstractNumId w:val="20"/>
  </w:num>
  <w:num w:numId="15">
    <w:abstractNumId w:val="11"/>
  </w:num>
  <w:num w:numId="16">
    <w:abstractNumId w:val="19"/>
  </w:num>
  <w:num w:numId="17">
    <w:abstractNumId w:val="9"/>
  </w:num>
  <w:num w:numId="18">
    <w:abstractNumId w:val="17"/>
  </w:num>
  <w:num w:numId="19">
    <w:abstractNumId w:val="13"/>
  </w:num>
  <w:num w:numId="20">
    <w:abstractNumId w:val="4"/>
  </w:num>
  <w:num w:numId="21">
    <w:abstractNumId w:val="15"/>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86"/>
    <w:rsid w:val="000100BE"/>
    <w:rsid w:val="000224E1"/>
    <w:rsid w:val="000737A3"/>
    <w:rsid w:val="00092EDB"/>
    <w:rsid w:val="000D5B60"/>
    <w:rsid w:val="0013350F"/>
    <w:rsid w:val="0015661C"/>
    <w:rsid w:val="001A48A1"/>
    <w:rsid w:val="001B0145"/>
    <w:rsid w:val="001B016B"/>
    <w:rsid w:val="001C61FE"/>
    <w:rsid w:val="002D344F"/>
    <w:rsid w:val="003C1813"/>
    <w:rsid w:val="003D4E8F"/>
    <w:rsid w:val="003E2223"/>
    <w:rsid w:val="003F42A8"/>
    <w:rsid w:val="00407DDF"/>
    <w:rsid w:val="0046253E"/>
    <w:rsid w:val="00490020"/>
    <w:rsid w:val="00496059"/>
    <w:rsid w:val="00497F7C"/>
    <w:rsid w:val="004A59D6"/>
    <w:rsid w:val="005E4272"/>
    <w:rsid w:val="00634086"/>
    <w:rsid w:val="006A52C5"/>
    <w:rsid w:val="006D7549"/>
    <w:rsid w:val="006E05F4"/>
    <w:rsid w:val="006F0758"/>
    <w:rsid w:val="00703F54"/>
    <w:rsid w:val="00724C72"/>
    <w:rsid w:val="00734C36"/>
    <w:rsid w:val="00745F93"/>
    <w:rsid w:val="007B6B39"/>
    <w:rsid w:val="0080124D"/>
    <w:rsid w:val="008257D2"/>
    <w:rsid w:val="00872AC3"/>
    <w:rsid w:val="0088289F"/>
    <w:rsid w:val="00884399"/>
    <w:rsid w:val="008A7F01"/>
    <w:rsid w:val="008F1887"/>
    <w:rsid w:val="00904002"/>
    <w:rsid w:val="00940BD4"/>
    <w:rsid w:val="00977C6E"/>
    <w:rsid w:val="009A00D0"/>
    <w:rsid w:val="00A02039"/>
    <w:rsid w:val="00A176A2"/>
    <w:rsid w:val="00A82FB8"/>
    <w:rsid w:val="00A86D2D"/>
    <w:rsid w:val="00A920E2"/>
    <w:rsid w:val="00AA8601"/>
    <w:rsid w:val="00AB1A27"/>
    <w:rsid w:val="00AC1DDF"/>
    <w:rsid w:val="00AD0375"/>
    <w:rsid w:val="00B027A1"/>
    <w:rsid w:val="00B824F0"/>
    <w:rsid w:val="00B90057"/>
    <w:rsid w:val="00BA25A7"/>
    <w:rsid w:val="00BB3E96"/>
    <w:rsid w:val="00BF2053"/>
    <w:rsid w:val="00C07805"/>
    <w:rsid w:val="00C740E1"/>
    <w:rsid w:val="00C877F7"/>
    <w:rsid w:val="00CA4DA5"/>
    <w:rsid w:val="00CA7E0B"/>
    <w:rsid w:val="00CE6961"/>
    <w:rsid w:val="00D35D02"/>
    <w:rsid w:val="00DA10B1"/>
    <w:rsid w:val="00DA396F"/>
    <w:rsid w:val="00DA3F34"/>
    <w:rsid w:val="00DF5397"/>
    <w:rsid w:val="00E728CD"/>
    <w:rsid w:val="00E82526"/>
    <w:rsid w:val="00EA0D94"/>
    <w:rsid w:val="00FF544C"/>
    <w:rsid w:val="0124FE75"/>
    <w:rsid w:val="02751A4C"/>
    <w:rsid w:val="0375D50D"/>
    <w:rsid w:val="0588831E"/>
    <w:rsid w:val="07107939"/>
    <w:rsid w:val="089C6F89"/>
    <w:rsid w:val="0D502D85"/>
    <w:rsid w:val="115E214F"/>
    <w:rsid w:val="158C5E7D"/>
    <w:rsid w:val="1659B16F"/>
    <w:rsid w:val="19DAA9D6"/>
    <w:rsid w:val="1B38D85B"/>
    <w:rsid w:val="1B767A37"/>
    <w:rsid w:val="1D124A98"/>
    <w:rsid w:val="1D964648"/>
    <w:rsid w:val="215F6605"/>
    <w:rsid w:val="21E5BBBB"/>
    <w:rsid w:val="226FA89E"/>
    <w:rsid w:val="27843346"/>
    <w:rsid w:val="2A373A9C"/>
    <w:rsid w:val="2B38C920"/>
    <w:rsid w:val="305B33A2"/>
    <w:rsid w:val="31C62B2F"/>
    <w:rsid w:val="32827364"/>
    <w:rsid w:val="3361FB90"/>
    <w:rsid w:val="3569978D"/>
    <w:rsid w:val="3C238084"/>
    <w:rsid w:val="3D21300C"/>
    <w:rsid w:val="3D8EE83A"/>
    <w:rsid w:val="40A19CD9"/>
    <w:rsid w:val="446F45E9"/>
    <w:rsid w:val="44C34AC1"/>
    <w:rsid w:val="49E27348"/>
    <w:rsid w:val="4A458333"/>
    <w:rsid w:val="50000AFA"/>
    <w:rsid w:val="52E14820"/>
    <w:rsid w:val="5434EFAE"/>
    <w:rsid w:val="545903A9"/>
    <w:rsid w:val="56EB254B"/>
    <w:rsid w:val="57C4F7FB"/>
    <w:rsid w:val="58F39948"/>
    <w:rsid w:val="63324A44"/>
    <w:rsid w:val="638E3E81"/>
    <w:rsid w:val="6531623E"/>
    <w:rsid w:val="662526E8"/>
    <w:rsid w:val="691A0891"/>
    <w:rsid w:val="6E8DA429"/>
    <w:rsid w:val="71B6E818"/>
    <w:rsid w:val="72E0DBC7"/>
    <w:rsid w:val="75255663"/>
    <w:rsid w:val="76F6E475"/>
    <w:rsid w:val="778FA8D9"/>
    <w:rsid w:val="77EF7927"/>
    <w:rsid w:val="7B09BF0B"/>
    <w:rsid w:val="7DE82F86"/>
    <w:rsid w:val="7F21E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236CE2"/>
  <w15:chartTrackingRefBased/>
  <w15:docId w15:val="{654DA6DA-A3EB-4542-BCA8-923BAC00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2EDB"/>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340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634086"/>
    <w:pPr>
      <w:ind w:left="720"/>
      <w:contextualSpacing/>
    </w:pPr>
  </w:style>
  <w:style w:type="paragraph" w:customStyle="1" w:styleId="Default">
    <w:name w:val="Default"/>
    <w:rsid w:val="005E427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D344F"/>
    <w:pPr>
      <w:spacing w:after="0" w:line="240" w:lineRule="auto"/>
    </w:pPr>
  </w:style>
  <w:style w:type="paragraph" w:customStyle="1" w:styleId="TableParagraph">
    <w:name w:val="Table Paragraph"/>
    <w:basedOn w:val="Normal"/>
    <w:uiPriority w:val="1"/>
    <w:qFormat/>
    <w:rsid w:val="00BA25A7"/>
    <w:pPr>
      <w:widowControl w:val="0"/>
      <w:autoSpaceDE w:val="0"/>
      <w:autoSpaceDN w:val="0"/>
      <w:spacing w:before="45" w:after="0" w:line="240" w:lineRule="auto"/>
      <w:ind w:left="281" w:hanging="171"/>
    </w:pPr>
    <w:rPr>
      <w:rFonts w:ascii="Roboto" w:eastAsia="Roboto" w:hAnsi="Roboto" w:cs="Roboto"/>
      <w:lang w:eastAsia="en-GB" w:bidi="en-GB"/>
    </w:rPr>
  </w:style>
  <w:style w:type="paragraph" w:styleId="Footer">
    <w:name w:val="footer"/>
    <w:basedOn w:val="Normal"/>
    <w:link w:val="FooterChar"/>
    <w:uiPriority w:val="99"/>
    <w:unhideWhenUsed/>
    <w:rsid w:val="007B6B39"/>
    <w:pPr>
      <w:widowControl w:val="0"/>
      <w:tabs>
        <w:tab w:val="center" w:pos="4513"/>
        <w:tab w:val="right" w:pos="9026"/>
      </w:tabs>
      <w:autoSpaceDE w:val="0"/>
      <w:autoSpaceDN w:val="0"/>
      <w:spacing w:after="0" w:line="240" w:lineRule="auto"/>
    </w:pPr>
    <w:rPr>
      <w:rFonts w:ascii="Roboto" w:eastAsia="Roboto" w:hAnsi="Roboto" w:cs="Roboto"/>
      <w:lang w:eastAsia="en-GB" w:bidi="en-GB"/>
    </w:rPr>
  </w:style>
  <w:style w:type="character" w:customStyle="1" w:styleId="FooterChar">
    <w:name w:val="Footer Char"/>
    <w:basedOn w:val="DefaultParagraphFont"/>
    <w:link w:val="Footer"/>
    <w:uiPriority w:val="99"/>
    <w:rsid w:val="007B6B39"/>
    <w:rPr>
      <w:rFonts w:ascii="Roboto" w:eastAsia="Roboto" w:hAnsi="Roboto" w:cs="Roboto"/>
      <w:lang w:eastAsia="en-GB" w:bidi="en-GB"/>
    </w:rPr>
  </w:style>
  <w:style w:type="paragraph" w:styleId="PlainText">
    <w:name w:val="Plain Text"/>
    <w:basedOn w:val="Normal"/>
    <w:link w:val="PlainTextChar"/>
    <w:uiPriority w:val="99"/>
    <w:semiHidden/>
    <w:unhideWhenUsed/>
    <w:rsid w:val="00B824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24F0"/>
    <w:rPr>
      <w:rFonts w:ascii="Calibri" w:hAnsi="Calibri"/>
      <w:szCs w:val="21"/>
    </w:rPr>
  </w:style>
  <w:style w:type="character" w:customStyle="1" w:styleId="Heading1Char">
    <w:name w:val="Heading 1 Char"/>
    <w:basedOn w:val="DefaultParagraphFont"/>
    <w:link w:val="Heading1"/>
    <w:uiPriority w:val="9"/>
    <w:rsid w:val="00092EDB"/>
    <w:rPr>
      <w:rFonts w:ascii="Calibri" w:hAnsi="Calibri"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580">
      <w:bodyDiv w:val="1"/>
      <w:marLeft w:val="0"/>
      <w:marRight w:val="0"/>
      <w:marTop w:val="0"/>
      <w:marBottom w:val="0"/>
      <w:divBdr>
        <w:top w:val="none" w:sz="0" w:space="0" w:color="auto"/>
        <w:left w:val="none" w:sz="0" w:space="0" w:color="auto"/>
        <w:bottom w:val="none" w:sz="0" w:space="0" w:color="auto"/>
        <w:right w:val="none" w:sz="0" w:space="0" w:color="auto"/>
      </w:divBdr>
    </w:div>
    <w:div w:id="1143617611">
      <w:bodyDiv w:val="1"/>
      <w:marLeft w:val="0"/>
      <w:marRight w:val="0"/>
      <w:marTop w:val="0"/>
      <w:marBottom w:val="0"/>
      <w:divBdr>
        <w:top w:val="none" w:sz="0" w:space="0" w:color="auto"/>
        <w:left w:val="none" w:sz="0" w:space="0" w:color="auto"/>
        <w:bottom w:val="none" w:sz="0" w:space="0" w:color="auto"/>
        <w:right w:val="none" w:sz="0" w:space="0" w:color="auto"/>
      </w:divBdr>
    </w:div>
    <w:div w:id="1507131552">
      <w:bodyDiv w:val="1"/>
      <w:marLeft w:val="0"/>
      <w:marRight w:val="0"/>
      <w:marTop w:val="0"/>
      <w:marBottom w:val="0"/>
      <w:divBdr>
        <w:top w:val="none" w:sz="0" w:space="0" w:color="auto"/>
        <w:left w:val="none" w:sz="0" w:space="0" w:color="auto"/>
        <w:bottom w:val="none" w:sz="0" w:space="0" w:color="auto"/>
        <w:right w:val="none" w:sz="0" w:space="0" w:color="auto"/>
      </w:divBdr>
    </w:div>
    <w:div w:id="1644389320">
      <w:bodyDiv w:val="1"/>
      <w:marLeft w:val="0"/>
      <w:marRight w:val="0"/>
      <w:marTop w:val="0"/>
      <w:marBottom w:val="0"/>
      <w:divBdr>
        <w:top w:val="none" w:sz="0" w:space="0" w:color="auto"/>
        <w:left w:val="none" w:sz="0" w:space="0" w:color="auto"/>
        <w:bottom w:val="none" w:sz="0" w:space="0" w:color="auto"/>
        <w:right w:val="none" w:sz="0" w:space="0" w:color="auto"/>
      </w:divBdr>
    </w:div>
    <w:div w:id="1659382162">
      <w:bodyDiv w:val="1"/>
      <w:marLeft w:val="0"/>
      <w:marRight w:val="0"/>
      <w:marTop w:val="0"/>
      <w:marBottom w:val="0"/>
      <w:divBdr>
        <w:top w:val="none" w:sz="0" w:space="0" w:color="auto"/>
        <w:left w:val="none" w:sz="0" w:space="0" w:color="auto"/>
        <w:bottom w:val="none" w:sz="0" w:space="0" w:color="auto"/>
        <w:right w:val="none" w:sz="0" w:space="0" w:color="auto"/>
      </w:divBdr>
    </w:div>
    <w:div w:id="20020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E8D55-94DC-4273-902C-B050B4C015FB}"/>
</file>

<file path=customXml/itemProps2.xml><?xml version="1.0" encoding="utf-8"?>
<ds:datastoreItem xmlns:ds="http://schemas.openxmlformats.org/officeDocument/2006/customXml" ds:itemID="{6F7851FB-BE0C-4B99-A2E7-9B86EC91F31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2eec3ef-2267-4ac8-acb0-571fe3be98b2"/>
    <ds:schemaRef ds:uri="http://purl.org/dc/dcmitype/"/>
    <ds:schemaRef ds:uri="18ecc842-1c73-40fb-bfb6-2fe7688eeea8"/>
    <ds:schemaRef ds:uri="http://www.w3.org/XML/1998/namespace"/>
    <ds:schemaRef ds:uri="http://purl.org/dc/terms/"/>
  </ds:schemaRefs>
</ds:datastoreItem>
</file>

<file path=customXml/itemProps3.xml><?xml version="1.0" encoding="utf-8"?>
<ds:datastoreItem xmlns:ds="http://schemas.openxmlformats.org/officeDocument/2006/customXml" ds:itemID="{7105B362-678C-457C-81D6-BA1062C71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silead@equalstrust.org</dc:creator>
  <cp:keywords/>
  <dc:description/>
  <cp:lastModifiedBy>Mrs Bartlett</cp:lastModifiedBy>
  <cp:revision>2</cp:revision>
  <cp:lastPrinted>2021-05-25T08:52:00Z</cp:lastPrinted>
  <dcterms:created xsi:type="dcterms:W3CDTF">2021-05-26T10:35:00Z</dcterms:created>
  <dcterms:modified xsi:type="dcterms:W3CDTF">2021-05-26T10:35:00Z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